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4569CA" w14:textId="3BB3E9A3" w:rsidR="008541C3" w:rsidRPr="00BE05F6" w:rsidRDefault="00A244CD" w:rsidP="008541C3">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3GPP TSG-RAN WG2 Meeting #12</w:t>
      </w:r>
      <w:r w:rsidR="00E9345B">
        <w:rPr>
          <w:rFonts w:ascii="Arial" w:eastAsiaTheme="minorEastAsia" w:hAnsi="Arial" w:cs="Arial" w:hint="eastAsia"/>
          <w:b/>
          <w:sz w:val="22"/>
          <w:szCs w:val="22"/>
          <w:lang w:val="en-GB" w:eastAsia="zh-CN"/>
        </w:rPr>
        <w:t xml:space="preserve">6     </w:t>
      </w:r>
      <w:r w:rsidR="00574CE7">
        <w:rPr>
          <w:rFonts w:ascii="Arial" w:eastAsia="MS Mincho" w:hAnsi="Arial" w:cs="Arial"/>
          <w:b/>
          <w:sz w:val="22"/>
          <w:szCs w:val="22"/>
          <w:lang w:val="en-GB"/>
        </w:rPr>
        <w:t xml:space="preserve">  </w:t>
      </w:r>
      <w:r w:rsidR="00313E2A" w:rsidRPr="00313E2A">
        <w:rPr>
          <w:rFonts w:ascii="Arial" w:eastAsia="MS Mincho" w:hAnsi="Arial" w:cs="Arial"/>
          <w:b/>
          <w:sz w:val="22"/>
          <w:szCs w:val="22"/>
          <w:lang w:val="en-GB"/>
        </w:rPr>
        <w:t xml:space="preserve">          </w:t>
      </w:r>
      <w:r w:rsidR="00B95176">
        <w:rPr>
          <w:rFonts w:ascii="Arial" w:eastAsia="MS Mincho" w:hAnsi="Arial" w:cs="Arial"/>
          <w:b/>
          <w:sz w:val="22"/>
          <w:szCs w:val="22"/>
          <w:lang w:val="en-GB"/>
        </w:rPr>
        <w:t xml:space="preserve">        </w:t>
      </w:r>
      <w:r w:rsidR="00313E2A">
        <w:rPr>
          <w:rFonts w:ascii="Arial" w:eastAsia="MS Mincho" w:hAnsi="Arial" w:cs="Arial"/>
          <w:b/>
          <w:sz w:val="22"/>
          <w:szCs w:val="22"/>
          <w:lang w:val="en-GB"/>
        </w:rPr>
        <w:t xml:space="preserve">                </w:t>
      </w:r>
      <w:r w:rsidR="001A766E">
        <w:rPr>
          <w:rFonts w:ascii="Arial" w:eastAsiaTheme="minorEastAsia" w:hAnsi="Arial" w:cs="Arial" w:hint="eastAsia"/>
          <w:b/>
          <w:sz w:val="22"/>
          <w:szCs w:val="22"/>
          <w:lang w:val="en-GB" w:eastAsia="zh-CN"/>
        </w:rPr>
        <w:t xml:space="preserve">      </w:t>
      </w:r>
      <w:r w:rsidR="0022017F">
        <w:rPr>
          <w:rFonts w:ascii="Arial" w:eastAsiaTheme="minorEastAsia" w:hAnsi="Arial" w:cs="Arial" w:hint="eastAsia"/>
          <w:b/>
          <w:sz w:val="22"/>
          <w:szCs w:val="22"/>
          <w:lang w:val="en-GB" w:eastAsia="zh-CN"/>
        </w:rPr>
        <w:t xml:space="preserve"> </w:t>
      </w:r>
      <w:r w:rsidR="00ED3B30">
        <w:rPr>
          <w:rFonts w:ascii="Arial" w:eastAsiaTheme="minorEastAsia" w:hAnsi="Arial" w:cs="Arial" w:hint="eastAsia"/>
          <w:b/>
          <w:sz w:val="22"/>
          <w:szCs w:val="22"/>
          <w:lang w:val="en-GB" w:eastAsia="zh-CN"/>
        </w:rPr>
        <w:t xml:space="preserve"> </w:t>
      </w:r>
      <w:r w:rsidR="007D12AB">
        <w:rPr>
          <w:rFonts w:ascii="Arial" w:eastAsiaTheme="minorEastAsia" w:hAnsi="Arial" w:cs="Arial" w:hint="eastAsia"/>
          <w:b/>
          <w:sz w:val="22"/>
          <w:szCs w:val="22"/>
          <w:lang w:val="en-GB" w:eastAsia="zh-CN"/>
        </w:rPr>
        <w:t xml:space="preserve">   </w:t>
      </w:r>
      <w:r w:rsidR="00144148">
        <w:rPr>
          <w:rFonts w:ascii="Arial" w:eastAsiaTheme="minorEastAsia" w:hAnsi="Arial" w:cs="Arial" w:hint="eastAsia"/>
          <w:b/>
          <w:sz w:val="22"/>
          <w:szCs w:val="22"/>
          <w:lang w:val="en-GB" w:eastAsia="zh-CN"/>
        </w:rPr>
        <w:t xml:space="preserve"> </w:t>
      </w:r>
      <w:r w:rsidR="00144148" w:rsidRPr="00144148">
        <w:rPr>
          <w:rFonts w:ascii="Arial" w:eastAsia="MS Mincho" w:hAnsi="Arial" w:cs="Arial"/>
          <w:b/>
          <w:sz w:val="22"/>
          <w:szCs w:val="22"/>
          <w:lang w:val="en-GB"/>
        </w:rPr>
        <w:t>R2-240</w:t>
      </w:r>
      <w:r w:rsidR="00BE05F6">
        <w:rPr>
          <w:rFonts w:ascii="Arial" w:eastAsiaTheme="minorEastAsia" w:hAnsi="Arial" w:cs="Arial" w:hint="eastAsia"/>
          <w:b/>
          <w:sz w:val="22"/>
          <w:szCs w:val="22"/>
          <w:lang w:val="en-GB" w:eastAsia="zh-CN"/>
        </w:rPr>
        <w:t>4952</w:t>
      </w:r>
    </w:p>
    <w:bookmarkEnd w:id="0"/>
    <w:bookmarkEnd w:id="1"/>
    <w:bookmarkEnd w:id="2"/>
    <w:bookmarkEnd w:id="3"/>
    <w:p w14:paraId="7DF83CE0" w14:textId="0F6D0931" w:rsidR="008541C3" w:rsidRPr="00467FD0" w:rsidRDefault="006563EF" w:rsidP="008541C3">
      <w:pPr>
        <w:tabs>
          <w:tab w:val="center" w:pos="4536"/>
          <w:tab w:val="right" w:pos="9072"/>
        </w:tabs>
        <w:spacing w:after="0" w:line="240" w:lineRule="auto"/>
        <w:rPr>
          <w:rFonts w:ascii="Arial" w:eastAsiaTheme="minorEastAsia" w:hAnsi="Arial" w:cs="Arial"/>
          <w:b/>
          <w:sz w:val="22"/>
          <w:szCs w:val="22"/>
          <w:lang w:val="en-GB" w:eastAsia="zh-CN"/>
        </w:rPr>
      </w:pPr>
      <w:r w:rsidRPr="006563EF">
        <w:rPr>
          <w:rFonts w:ascii="Arial" w:eastAsiaTheme="minorEastAsia" w:hAnsi="Arial" w:cs="Arial"/>
          <w:b/>
          <w:sz w:val="22"/>
          <w:szCs w:val="22"/>
          <w:lang w:val="en-GB" w:eastAsia="zh-CN"/>
        </w:rPr>
        <w:t>Fukuoka</w:t>
      </w:r>
      <w:r w:rsidR="0055277C" w:rsidRPr="0055277C">
        <w:rPr>
          <w:rFonts w:ascii="Arial" w:eastAsiaTheme="minorEastAsia" w:hAnsi="Arial" w:cs="Arial"/>
          <w:b/>
          <w:sz w:val="22"/>
          <w:szCs w:val="22"/>
          <w:lang w:val="en-GB" w:eastAsia="zh-CN"/>
        </w:rPr>
        <w:t xml:space="preserve">, </w:t>
      </w:r>
      <w:r w:rsidRPr="006563EF">
        <w:rPr>
          <w:rFonts w:ascii="Arial" w:eastAsiaTheme="minorEastAsia" w:hAnsi="Arial" w:cs="Arial"/>
          <w:b/>
          <w:sz w:val="22"/>
          <w:szCs w:val="22"/>
          <w:lang w:val="en-GB" w:eastAsia="zh-CN"/>
        </w:rPr>
        <w:t>Japan</w:t>
      </w:r>
      <w:r w:rsidR="00250331" w:rsidRPr="00250331">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May</w:t>
      </w:r>
      <w:r w:rsidR="00250331" w:rsidRPr="00250331">
        <w:rPr>
          <w:rFonts w:ascii="Arial" w:eastAsiaTheme="minorEastAsia" w:hAnsi="Arial" w:cs="Arial"/>
          <w:b/>
          <w:sz w:val="22"/>
          <w:szCs w:val="22"/>
          <w:lang w:val="en-GB" w:eastAsia="zh-CN"/>
        </w:rPr>
        <w:t xml:space="preserve"> </w:t>
      </w:r>
      <w:r>
        <w:rPr>
          <w:rFonts w:ascii="Arial" w:eastAsiaTheme="minorEastAsia" w:hAnsi="Arial" w:cs="Arial" w:hint="eastAsia"/>
          <w:b/>
          <w:sz w:val="22"/>
          <w:szCs w:val="22"/>
          <w:lang w:val="en-GB" w:eastAsia="zh-CN"/>
        </w:rPr>
        <w:t>20</w:t>
      </w:r>
      <w:r w:rsidR="00250331" w:rsidRPr="00473A6A">
        <w:rPr>
          <w:rFonts w:ascii="Arial" w:eastAsiaTheme="minorEastAsia" w:hAnsi="Arial" w:cs="Arial"/>
          <w:b/>
          <w:sz w:val="22"/>
          <w:szCs w:val="22"/>
          <w:vertAlign w:val="superscript"/>
          <w:lang w:val="en-GB" w:eastAsia="zh-CN"/>
        </w:rPr>
        <w:t>th</w:t>
      </w:r>
      <w:r w:rsidR="00250331" w:rsidRPr="00250331">
        <w:rPr>
          <w:rFonts w:ascii="Arial" w:eastAsiaTheme="minorEastAsia" w:hAnsi="Arial" w:cs="Arial"/>
          <w:b/>
          <w:sz w:val="22"/>
          <w:szCs w:val="22"/>
          <w:lang w:val="en-GB" w:eastAsia="zh-CN"/>
        </w:rPr>
        <w:t xml:space="preserve"> –</w:t>
      </w:r>
      <w:r w:rsidR="00473A6A">
        <w:rPr>
          <w:rFonts w:ascii="Arial" w:eastAsiaTheme="minorEastAsia" w:hAnsi="Arial" w:cs="Arial" w:hint="eastAsia"/>
          <w:b/>
          <w:sz w:val="22"/>
          <w:szCs w:val="22"/>
          <w:lang w:val="en-GB" w:eastAsia="zh-CN"/>
        </w:rPr>
        <w:t xml:space="preserve"> </w:t>
      </w:r>
      <w:r>
        <w:rPr>
          <w:rFonts w:ascii="Arial" w:eastAsiaTheme="minorEastAsia" w:hAnsi="Arial" w:cs="Arial" w:hint="eastAsia"/>
          <w:b/>
          <w:sz w:val="22"/>
          <w:szCs w:val="22"/>
          <w:lang w:val="en-GB" w:eastAsia="zh-CN"/>
        </w:rPr>
        <w:t>24</w:t>
      </w:r>
      <w:r w:rsidR="0055277C" w:rsidRPr="00473A6A">
        <w:rPr>
          <w:rFonts w:ascii="Arial" w:eastAsiaTheme="minorEastAsia" w:hAnsi="Arial" w:cs="Arial" w:hint="eastAsia"/>
          <w:b/>
          <w:sz w:val="22"/>
          <w:szCs w:val="22"/>
          <w:vertAlign w:val="superscript"/>
          <w:lang w:val="en-GB" w:eastAsia="zh-CN"/>
        </w:rPr>
        <w:t>th</w:t>
      </w:r>
      <w:r w:rsidR="00250331" w:rsidRPr="00250331">
        <w:rPr>
          <w:rFonts w:ascii="Arial" w:eastAsiaTheme="minorEastAsia" w:hAnsi="Arial" w:cs="Arial"/>
          <w:b/>
          <w:sz w:val="22"/>
          <w:szCs w:val="22"/>
          <w:lang w:val="en-GB" w:eastAsia="zh-CN"/>
        </w:rPr>
        <w:t>, 2024</w:t>
      </w:r>
    </w:p>
    <w:p w14:paraId="37445D0E" w14:textId="77777777" w:rsidR="008541C3" w:rsidRPr="008541C3" w:rsidRDefault="008541C3" w:rsidP="008541C3">
      <w:pPr>
        <w:tabs>
          <w:tab w:val="center" w:pos="4536"/>
          <w:tab w:val="right" w:pos="9072"/>
        </w:tabs>
        <w:spacing w:after="0" w:line="240" w:lineRule="auto"/>
        <w:rPr>
          <w:rFonts w:ascii="Arial" w:eastAsia="宋体" w:hAnsi="Arial"/>
          <w:b/>
          <w:i/>
          <w:sz w:val="18"/>
          <w:szCs w:val="18"/>
          <w:lang w:val="en-GB" w:eastAsia="zh-CN"/>
        </w:rPr>
      </w:pPr>
    </w:p>
    <w:p w14:paraId="54B2A958" w14:textId="77777777" w:rsidR="008541C3" w:rsidRPr="008541C3" w:rsidRDefault="008541C3" w:rsidP="008541C3">
      <w:pPr>
        <w:tabs>
          <w:tab w:val="left" w:pos="1800"/>
          <w:tab w:val="right" w:pos="9072"/>
        </w:tabs>
        <w:spacing w:after="0" w:line="240" w:lineRule="auto"/>
        <w:ind w:left="1800" w:hanging="1800"/>
        <w:jc w:val="both"/>
        <w:rPr>
          <w:rFonts w:ascii="Arial" w:eastAsia="宋体" w:hAnsi="Arial" w:cs="Arial"/>
          <w:b/>
          <w:sz w:val="22"/>
          <w:szCs w:val="22"/>
          <w:lang w:eastAsia="zh-CN"/>
        </w:rPr>
      </w:pPr>
      <w:r w:rsidRPr="008541C3">
        <w:rPr>
          <w:rFonts w:ascii="Arial" w:eastAsia="MS Mincho" w:hAnsi="Arial" w:cs="Arial"/>
          <w:b/>
          <w:sz w:val="22"/>
          <w:szCs w:val="22"/>
        </w:rPr>
        <w:t>Source:</w:t>
      </w:r>
      <w:r w:rsidRPr="008541C3">
        <w:rPr>
          <w:rFonts w:ascii="Arial" w:eastAsia="MS Mincho" w:hAnsi="Arial" w:cs="Arial"/>
          <w:b/>
          <w:sz w:val="22"/>
          <w:szCs w:val="22"/>
        </w:rPr>
        <w:tab/>
      </w:r>
      <w:r w:rsidRPr="008541C3">
        <w:rPr>
          <w:rFonts w:ascii="Arial" w:eastAsia="宋体" w:hAnsi="Arial" w:cs="Arial"/>
          <w:b/>
          <w:sz w:val="22"/>
          <w:szCs w:val="22"/>
          <w:lang w:eastAsia="zh-CN"/>
        </w:rPr>
        <w:t xml:space="preserve">CATT </w:t>
      </w:r>
    </w:p>
    <w:p w14:paraId="651764D7" w14:textId="050A6640" w:rsidR="008541C3" w:rsidRPr="002176BD" w:rsidRDefault="008541C3" w:rsidP="008541C3">
      <w:pPr>
        <w:tabs>
          <w:tab w:val="left" w:pos="1800"/>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Title:</w:t>
      </w:r>
      <w:r w:rsidRPr="008541C3">
        <w:rPr>
          <w:rFonts w:ascii="Arial" w:eastAsia="MS Mincho" w:hAnsi="Arial" w:cs="Arial"/>
          <w:b/>
          <w:sz w:val="22"/>
          <w:szCs w:val="22"/>
        </w:rPr>
        <w:tab/>
      </w:r>
      <w:r w:rsidR="00202D7F">
        <w:rPr>
          <w:rFonts w:ascii="Arial" w:eastAsiaTheme="minorEastAsia" w:hAnsi="Arial" w:cs="Arial" w:hint="eastAsia"/>
          <w:b/>
          <w:sz w:val="22"/>
          <w:szCs w:val="22"/>
          <w:lang w:eastAsia="zh-CN"/>
        </w:rPr>
        <w:t xml:space="preserve">Discussion on </w:t>
      </w:r>
      <w:r w:rsidR="00202D7F">
        <w:rPr>
          <w:rFonts w:ascii="Arial" w:eastAsiaTheme="minorEastAsia" w:hAnsi="Arial" w:cs="Arial"/>
          <w:b/>
          <w:sz w:val="22"/>
          <w:szCs w:val="22"/>
          <w:lang w:eastAsia="zh-CN"/>
        </w:rPr>
        <w:t xml:space="preserve">MRO </w:t>
      </w:r>
      <w:r w:rsidR="00202D7F">
        <w:rPr>
          <w:rFonts w:ascii="Arial" w:eastAsiaTheme="minorEastAsia" w:hAnsi="Arial" w:cs="Arial" w:hint="eastAsia"/>
          <w:b/>
          <w:sz w:val="22"/>
          <w:szCs w:val="22"/>
          <w:lang w:eastAsia="zh-CN"/>
        </w:rPr>
        <w:t>E</w:t>
      </w:r>
      <w:r w:rsidR="00202D7F">
        <w:rPr>
          <w:rFonts w:ascii="Arial" w:eastAsiaTheme="minorEastAsia" w:hAnsi="Arial" w:cs="Arial"/>
          <w:b/>
          <w:sz w:val="22"/>
          <w:szCs w:val="22"/>
          <w:lang w:eastAsia="zh-CN"/>
        </w:rPr>
        <w:t>nhancements for</w:t>
      </w:r>
      <w:r w:rsidR="00202D7F">
        <w:rPr>
          <w:rFonts w:ascii="Arial" w:eastAsiaTheme="minorEastAsia" w:hAnsi="Arial" w:cs="Arial" w:hint="eastAsia"/>
          <w:b/>
          <w:sz w:val="22"/>
          <w:szCs w:val="22"/>
          <w:lang w:eastAsia="zh-CN"/>
        </w:rPr>
        <w:t xml:space="preserve"> M</w:t>
      </w:r>
      <w:r w:rsidR="00202D7F">
        <w:rPr>
          <w:rFonts w:ascii="Arial" w:eastAsiaTheme="minorEastAsia" w:hAnsi="Arial" w:cs="Arial"/>
          <w:b/>
          <w:sz w:val="22"/>
          <w:szCs w:val="22"/>
          <w:lang w:eastAsia="zh-CN"/>
        </w:rPr>
        <w:t>obility</w:t>
      </w:r>
    </w:p>
    <w:p w14:paraId="4D847E12" w14:textId="486D8B2D" w:rsidR="008541C3" w:rsidRPr="0055277C" w:rsidRDefault="008541C3" w:rsidP="008541C3">
      <w:pPr>
        <w:tabs>
          <w:tab w:val="left" w:pos="1800"/>
          <w:tab w:val="center" w:pos="4536"/>
          <w:tab w:val="right" w:pos="9072"/>
        </w:tabs>
        <w:spacing w:after="0" w:line="240" w:lineRule="auto"/>
        <w:jc w:val="both"/>
        <w:rPr>
          <w:rFonts w:ascii="Arial" w:eastAsiaTheme="minorEastAsia" w:hAnsi="Arial" w:cs="Arial"/>
          <w:b/>
          <w:sz w:val="22"/>
          <w:szCs w:val="22"/>
          <w:lang w:eastAsia="zh-CN"/>
        </w:rPr>
      </w:pPr>
      <w:r w:rsidRPr="008541C3">
        <w:rPr>
          <w:rFonts w:ascii="Arial" w:eastAsia="MS Mincho" w:hAnsi="Arial" w:cs="Arial"/>
          <w:b/>
          <w:sz w:val="22"/>
          <w:szCs w:val="22"/>
        </w:rPr>
        <w:t>Agenda Item:</w:t>
      </w:r>
      <w:r w:rsidRPr="008541C3">
        <w:rPr>
          <w:rFonts w:ascii="Arial" w:eastAsia="MS Mincho" w:hAnsi="Arial" w:cs="Arial"/>
          <w:b/>
          <w:sz w:val="22"/>
          <w:szCs w:val="22"/>
        </w:rPr>
        <w:tab/>
      </w:r>
      <w:r w:rsidR="00202D7F" w:rsidRPr="00202D7F">
        <w:rPr>
          <w:rFonts w:ascii="Arial" w:eastAsiaTheme="minorEastAsia" w:hAnsi="Arial" w:cs="Arial"/>
          <w:b/>
          <w:sz w:val="22"/>
          <w:szCs w:val="22"/>
          <w:lang w:eastAsia="zh-CN"/>
        </w:rPr>
        <w:t>8.10.2</w:t>
      </w:r>
    </w:p>
    <w:p w14:paraId="6EE55CF1" w14:textId="77777777" w:rsidR="008541C3" w:rsidRDefault="008541C3" w:rsidP="003220A0">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sidRPr="008541C3">
        <w:rPr>
          <w:rFonts w:ascii="Arial" w:eastAsia="MS Mincho" w:hAnsi="Arial" w:cs="Arial"/>
          <w:b/>
          <w:sz w:val="22"/>
          <w:szCs w:val="22"/>
        </w:rPr>
        <w:t>Document for:</w:t>
      </w:r>
      <w:r w:rsidRPr="008541C3">
        <w:rPr>
          <w:rFonts w:ascii="Arial" w:eastAsia="MS Mincho" w:hAnsi="Arial" w:cs="Arial"/>
          <w:b/>
          <w:sz w:val="22"/>
          <w:szCs w:val="22"/>
        </w:rPr>
        <w:tab/>
        <w:t>Discussio</w:t>
      </w:r>
      <w:r w:rsidRPr="008541C3">
        <w:rPr>
          <w:rFonts w:ascii="Arial" w:eastAsia="宋体" w:hAnsi="Arial" w:cs="Arial"/>
          <w:b/>
          <w:sz w:val="22"/>
          <w:szCs w:val="22"/>
          <w:lang w:eastAsia="zh-CN"/>
        </w:rPr>
        <w:t>n</w:t>
      </w:r>
      <w:r w:rsidRPr="008541C3">
        <w:rPr>
          <w:rFonts w:ascii="Arial" w:eastAsia="宋体" w:hAnsi="Arial" w:cs="Arial" w:hint="eastAsia"/>
          <w:b/>
          <w:sz w:val="22"/>
          <w:szCs w:val="22"/>
          <w:lang w:eastAsia="zh-CN"/>
        </w:rPr>
        <w:t xml:space="preserve"> and Decision</w:t>
      </w:r>
    </w:p>
    <w:p w14:paraId="702B72AC" w14:textId="70BEBDCD" w:rsidR="00576A4F" w:rsidRDefault="00D62FED" w:rsidP="00576A4F">
      <w:pPr>
        <w:pStyle w:val="1"/>
        <w:tabs>
          <w:tab w:val="clear" w:pos="567"/>
          <w:tab w:val="num" w:pos="432"/>
        </w:tabs>
        <w:spacing w:line="240" w:lineRule="auto"/>
        <w:ind w:left="432" w:hanging="432"/>
        <w:jc w:val="both"/>
        <w:rPr>
          <w:szCs w:val="28"/>
        </w:rPr>
      </w:pPr>
      <w:bookmarkStart w:id="4" w:name="OLE_LINK1"/>
      <w:bookmarkStart w:id="5" w:name="OLE_LINK2"/>
      <w:r>
        <w:rPr>
          <w:rFonts w:hint="eastAsia"/>
          <w:szCs w:val="28"/>
        </w:rPr>
        <w:t xml:space="preserve">1. </w:t>
      </w:r>
      <w:r w:rsidR="00576A4F" w:rsidRPr="00D62F40">
        <w:rPr>
          <w:szCs w:val="28"/>
        </w:rPr>
        <w:t>Introduction</w:t>
      </w:r>
      <w:bookmarkStart w:id="6" w:name="_GoBack"/>
      <w:bookmarkEnd w:id="6"/>
    </w:p>
    <w:p w14:paraId="74A844D7" w14:textId="7E0209F5" w:rsidR="007D602B" w:rsidRDefault="00B94EB2" w:rsidP="00977DB7">
      <w:pPr>
        <w:pStyle w:val="a0"/>
        <w:spacing w:before="120"/>
        <w:rPr>
          <w:rFonts w:eastAsia="宋体"/>
          <w:lang w:val="en-GB" w:eastAsia="zh-CN"/>
        </w:rPr>
      </w:pPr>
      <w:r>
        <w:rPr>
          <w:rFonts w:eastAsia="宋体" w:hint="eastAsia"/>
          <w:lang w:val="en-GB" w:eastAsia="zh-CN"/>
        </w:rPr>
        <w:t xml:space="preserve">In RAN2#125bis meeting, </w:t>
      </w:r>
      <w:r w:rsidR="00DC36FE">
        <w:rPr>
          <w:rFonts w:eastAsia="宋体" w:hint="eastAsia"/>
          <w:lang w:val="en-GB" w:eastAsia="zh-CN"/>
        </w:rPr>
        <w:t xml:space="preserve">MRO </w:t>
      </w:r>
      <w:r w:rsidR="00C777C3" w:rsidRPr="00C777C3">
        <w:rPr>
          <w:rFonts w:eastAsia="宋体"/>
          <w:lang w:val="en-GB" w:eastAsia="zh-CN"/>
        </w:rPr>
        <w:t xml:space="preserve">enhancements </w:t>
      </w:r>
      <w:r w:rsidR="00DC36FE">
        <w:rPr>
          <w:rFonts w:eastAsia="宋体" w:hint="eastAsia"/>
          <w:lang w:val="en-GB" w:eastAsia="zh-CN"/>
        </w:rPr>
        <w:t xml:space="preserve">for </w:t>
      </w:r>
      <w:r>
        <w:rPr>
          <w:rFonts w:eastAsia="宋体" w:hint="eastAsia"/>
          <w:lang w:val="en-GB" w:eastAsia="zh-CN"/>
        </w:rPr>
        <w:t>LTM, CHO with candidate SCGs and subsequent CPAC were discussed and achieved the following agreements</w:t>
      </w:r>
      <w:r w:rsidR="00220131">
        <w:rPr>
          <w:rFonts w:eastAsia="宋体" w:hint="eastAsia"/>
          <w:lang w:val="en-GB" w:eastAsia="zh-CN"/>
        </w:rPr>
        <w:t xml:space="preserve"> [1]</w:t>
      </w:r>
      <w:r>
        <w:rPr>
          <w:rFonts w:eastAsia="宋体" w:hint="eastAsia"/>
          <w:lang w:val="en-GB" w:eastAsia="zh-CN"/>
        </w:rPr>
        <w:t>.</w:t>
      </w:r>
    </w:p>
    <w:tbl>
      <w:tblPr>
        <w:tblStyle w:val="af0"/>
        <w:tblW w:w="0" w:type="auto"/>
        <w:tblLook w:val="04A0" w:firstRow="1" w:lastRow="0" w:firstColumn="1" w:lastColumn="0" w:noHBand="0" w:noVBand="1"/>
      </w:tblPr>
      <w:tblGrid>
        <w:gridCol w:w="8528"/>
      </w:tblGrid>
      <w:tr w:rsidR="00BE05F6" w14:paraId="4F77BC3E" w14:textId="77777777" w:rsidTr="00BE05F6">
        <w:tc>
          <w:tcPr>
            <w:tcW w:w="8528" w:type="dxa"/>
          </w:tcPr>
          <w:p w14:paraId="0E04C449" w14:textId="77777777" w:rsidR="00BE05F6" w:rsidRPr="00BE05F6" w:rsidRDefault="00BE05F6" w:rsidP="00BE05F6">
            <w:pPr>
              <w:pStyle w:val="a0"/>
              <w:spacing w:before="120"/>
              <w:rPr>
                <w:rFonts w:eastAsia="宋体"/>
                <w:szCs w:val="20"/>
                <w:u w:val="single"/>
                <w:lang w:val="en-GB" w:eastAsia="zh-CN"/>
              </w:rPr>
            </w:pPr>
            <w:r w:rsidRPr="00BE05F6">
              <w:rPr>
                <w:rFonts w:eastAsia="宋体"/>
                <w:szCs w:val="20"/>
                <w:u w:val="single"/>
                <w:lang w:val="en-GB" w:eastAsia="zh-CN"/>
              </w:rPr>
              <w:t>LTM</w:t>
            </w:r>
          </w:p>
          <w:p w14:paraId="67EAEBD9" w14:textId="77777777" w:rsidR="00BE05F6" w:rsidRPr="00BE05F6" w:rsidRDefault="00BE05F6" w:rsidP="00BE05F6">
            <w:pPr>
              <w:pStyle w:val="Agreement"/>
              <w:tabs>
                <w:tab w:val="clear" w:pos="-31321"/>
                <w:tab w:val="num" w:pos="1619"/>
              </w:tabs>
              <w:overflowPunct/>
              <w:autoSpaceDE/>
              <w:autoSpaceDN/>
              <w:adjustRightInd/>
              <w:ind w:left="1619"/>
              <w:jc w:val="left"/>
              <w:textAlignment w:val="auto"/>
              <w:rPr>
                <w:rFonts w:ascii="Times New Roman" w:hAnsi="Times New Roman" w:cs="Times New Roman"/>
                <w:sz w:val="20"/>
                <w:szCs w:val="20"/>
                <w:lang w:eastAsia="ja-JP"/>
              </w:rPr>
            </w:pPr>
            <w:r w:rsidRPr="00BE05F6">
              <w:rPr>
                <w:rFonts w:ascii="Times New Roman" w:hAnsi="Times New Roman" w:cs="Times New Roman"/>
                <w:sz w:val="20"/>
                <w:szCs w:val="20"/>
                <w:lang w:eastAsia="ja-JP"/>
              </w:rPr>
              <w:t>For LTM MRO, RAN2 considers the following three connection failure cases:</w:t>
            </w:r>
          </w:p>
          <w:p w14:paraId="3A66E10A"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Too late LTM</w:t>
            </w:r>
          </w:p>
          <w:p w14:paraId="17D4041E"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Too early LTM</w:t>
            </w:r>
          </w:p>
          <w:p w14:paraId="3BAEB150"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LTM to wrong cell</w:t>
            </w:r>
          </w:p>
          <w:p w14:paraId="37D52FAB" w14:textId="77777777" w:rsidR="00BE05F6" w:rsidRPr="00BE05F6" w:rsidRDefault="00BE05F6" w:rsidP="00BE05F6">
            <w:pPr>
              <w:pStyle w:val="Agreement"/>
              <w:tabs>
                <w:tab w:val="clear" w:pos="-31321"/>
                <w:tab w:val="num" w:pos="1619"/>
              </w:tabs>
              <w:overflowPunct/>
              <w:autoSpaceDE/>
              <w:autoSpaceDN/>
              <w:adjustRightInd/>
              <w:ind w:left="1619"/>
              <w:jc w:val="left"/>
              <w:textAlignment w:val="auto"/>
              <w:rPr>
                <w:rFonts w:ascii="Times New Roman" w:hAnsi="Times New Roman" w:cs="Times New Roman"/>
                <w:sz w:val="20"/>
                <w:szCs w:val="20"/>
                <w:lang w:eastAsia="ja-JP"/>
              </w:rPr>
            </w:pPr>
            <w:r w:rsidRPr="00BE05F6">
              <w:rPr>
                <w:rFonts w:ascii="Times New Roman" w:hAnsi="Times New Roman" w:cs="Times New Roman"/>
                <w:sz w:val="20"/>
                <w:szCs w:val="20"/>
                <w:lang w:eastAsia="ja-JP"/>
              </w:rPr>
              <w:t>For too late LTM, the following sub-cases are considered but we may down prioritize later (not limiting):</w:t>
            </w:r>
          </w:p>
          <w:p w14:paraId="0892724A"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Case 1a: the UE detects RLF in source cell after receiving LTM candidate configurations and performs reestablishment procedure.</w:t>
            </w:r>
          </w:p>
          <w:p w14:paraId="75373913"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Case 1b: the UE detects RLF in source cell after receiving LTM candidate configurations, selects an LTM candidate cell, detects HOF with the selected LTM cell.</w:t>
            </w:r>
          </w:p>
          <w:p w14:paraId="629596F2"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Case 1c: the UE detects RLF in source cell after receiving LTM candidate configurations, and successfully completes LTM execution with the selected LTM candidate cell.</w:t>
            </w:r>
          </w:p>
          <w:p w14:paraId="1FCCA44C" w14:textId="77777777" w:rsidR="00BE05F6" w:rsidRPr="00BE05F6" w:rsidRDefault="00BE05F6" w:rsidP="00BE05F6">
            <w:pPr>
              <w:pStyle w:val="Agreement"/>
              <w:tabs>
                <w:tab w:val="clear" w:pos="-31321"/>
                <w:tab w:val="num" w:pos="1619"/>
              </w:tabs>
              <w:overflowPunct/>
              <w:autoSpaceDE/>
              <w:autoSpaceDN/>
              <w:adjustRightInd/>
              <w:ind w:left="1619"/>
              <w:jc w:val="left"/>
              <w:textAlignment w:val="auto"/>
              <w:rPr>
                <w:rFonts w:ascii="Times New Roman" w:hAnsi="Times New Roman" w:cs="Times New Roman"/>
                <w:sz w:val="20"/>
                <w:szCs w:val="20"/>
                <w:lang w:eastAsia="ja-JP"/>
              </w:rPr>
            </w:pPr>
            <w:r w:rsidRPr="00BE05F6">
              <w:rPr>
                <w:rFonts w:ascii="Times New Roman" w:hAnsi="Times New Roman" w:cs="Times New Roman"/>
                <w:sz w:val="20"/>
                <w:szCs w:val="20"/>
                <w:lang w:eastAsia="ja-JP"/>
              </w:rPr>
              <w:t>For too early LTM, the following sub-cases are considered but we may down prioritize later (not limiting):</w:t>
            </w:r>
          </w:p>
          <w:p w14:paraId="08C7BE0C"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Case 2a: the UE detects HOF/RLF in the LTM target cell and performs reestablishment procedure with the source cell.</w:t>
            </w:r>
          </w:p>
          <w:p w14:paraId="71D27BF1"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Case 2b: the UE detects HOF/RLF in the LTM target cell, selects the source cell which is also an LTM candidate cell, detects HOF with the source cell, and performs reestablishment procedure.</w:t>
            </w:r>
          </w:p>
          <w:p w14:paraId="32E9C57C"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Case 2c: the UE detects HOF/RLF in the LTM target cell, and successfully completes LTM execution with the selected source cell which is also an LTM candidate cell.</w:t>
            </w:r>
          </w:p>
          <w:p w14:paraId="4D4A0654" w14:textId="77777777" w:rsidR="00BE05F6" w:rsidRPr="00BE05F6" w:rsidRDefault="00BE05F6" w:rsidP="00BE05F6">
            <w:pPr>
              <w:pStyle w:val="Agreement"/>
              <w:tabs>
                <w:tab w:val="clear" w:pos="-31321"/>
                <w:tab w:val="num" w:pos="1619"/>
              </w:tabs>
              <w:overflowPunct/>
              <w:autoSpaceDE/>
              <w:autoSpaceDN/>
              <w:adjustRightInd/>
              <w:ind w:left="1619"/>
              <w:jc w:val="left"/>
              <w:textAlignment w:val="auto"/>
              <w:rPr>
                <w:rFonts w:ascii="Times New Roman" w:hAnsi="Times New Roman" w:cs="Times New Roman"/>
                <w:sz w:val="20"/>
                <w:szCs w:val="20"/>
                <w:lang w:eastAsia="ja-JP"/>
              </w:rPr>
            </w:pPr>
            <w:r w:rsidRPr="00BE05F6">
              <w:rPr>
                <w:rFonts w:ascii="Times New Roman" w:hAnsi="Times New Roman" w:cs="Times New Roman"/>
                <w:sz w:val="20"/>
                <w:szCs w:val="20"/>
                <w:lang w:eastAsia="ja-JP"/>
              </w:rPr>
              <w:t>LTM to wrong cell, the following sub-cases are considered but we may down prioritize later (not limiting):</w:t>
            </w:r>
          </w:p>
          <w:p w14:paraId="2BE1AE04"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Case 3a: the UE detects HOF/RLF in the LTM target cell and performs reestablishment procedure with the source cell.</w:t>
            </w:r>
          </w:p>
          <w:p w14:paraId="0BDD9FB4"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Case 3b: the UE detects HOF/RLF in the LTM target cell, selects an LTM candidate cell which is different from the source or target one, detects HOF with the selected LTM candidate cell, and performs reestablishment procedure.</w:t>
            </w:r>
          </w:p>
          <w:p w14:paraId="50448479" w14:textId="77777777" w:rsidR="00BE05F6" w:rsidRPr="00BE05F6" w:rsidRDefault="00BE05F6" w:rsidP="00BE05F6">
            <w:pPr>
              <w:pStyle w:val="Agreement"/>
              <w:numPr>
                <w:ilvl w:val="0"/>
                <w:numId w:val="0"/>
              </w:numPr>
              <w:ind w:left="1619"/>
              <w:rPr>
                <w:rFonts w:ascii="Times New Roman" w:hAnsi="Times New Roman" w:cs="Times New Roman"/>
                <w:sz w:val="20"/>
                <w:szCs w:val="20"/>
                <w:lang w:eastAsia="ja-JP"/>
              </w:rPr>
            </w:pPr>
            <w:r w:rsidRPr="00BE05F6">
              <w:rPr>
                <w:rFonts w:ascii="Times New Roman" w:hAnsi="Times New Roman" w:cs="Times New Roman"/>
                <w:sz w:val="20"/>
                <w:szCs w:val="20"/>
                <w:lang w:eastAsia="ja-JP"/>
              </w:rPr>
              <w:t>-</w:t>
            </w:r>
            <w:r w:rsidRPr="00BE05F6">
              <w:rPr>
                <w:rFonts w:ascii="Times New Roman" w:hAnsi="Times New Roman" w:cs="Times New Roman"/>
                <w:sz w:val="20"/>
                <w:szCs w:val="20"/>
                <w:lang w:eastAsia="ja-JP"/>
              </w:rPr>
              <w:tab/>
              <w:t>Case 3c: the UE detects HOF/RLF in the LTM target cell, and successfully completes LTM execution with the selected LTM candidate cell which is different from the source or target one.</w:t>
            </w:r>
          </w:p>
          <w:p w14:paraId="6F9AE5C1" w14:textId="77777777" w:rsidR="00BE05F6" w:rsidRPr="00BE05F6" w:rsidRDefault="00BE05F6" w:rsidP="00BE05F6">
            <w:pPr>
              <w:pStyle w:val="Agreement"/>
              <w:tabs>
                <w:tab w:val="clear" w:pos="-31321"/>
                <w:tab w:val="num" w:pos="1619"/>
              </w:tabs>
              <w:overflowPunct/>
              <w:autoSpaceDE/>
              <w:autoSpaceDN/>
              <w:adjustRightInd/>
              <w:ind w:left="1619"/>
              <w:jc w:val="left"/>
              <w:textAlignment w:val="auto"/>
              <w:rPr>
                <w:rFonts w:ascii="Times New Roman" w:hAnsi="Times New Roman" w:cs="Times New Roman"/>
                <w:sz w:val="20"/>
                <w:szCs w:val="20"/>
                <w:lang w:eastAsia="ja-JP"/>
              </w:rPr>
            </w:pPr>
            <w:r w:rsidRPr="00BE05F6">
              <w:rPr>
                <w:rFonts w:ascii="Times New Roman" w:hAnsi="Times New Roman" w:cs="Times New Roman"/>
                <w:sz w:val="20"/>
                <w:szCs w:val="20"/>
                <w:lang w:eastAsia="ja-JP"/>
              </w:rPr>
              <w:t>RAN2 considers SHR, RA report and RLF for MCG LTM SON.</w:t>
            </w:r>
          </w:p>
          <w:p w14:paraId="246D081D" w14:textId="77777777" w:rsidR="00BE05F6" w:rsidRPr="00BE05F6" w:rsidRDefault="00BE05F6" w:rsidP="00BE05F6">
            <w:pPr>
              <w:pStyle w:val="Agreement"/>
              <w:tabs>
                <w:tab w:val="clear" w:pos="-31321"/>
                <w:tab w:val="num" w:pos="1619"/>
              </w:tabs>
              <w:overflowPunct/>
              <w:autoSpaceDE/>
              <w:autoSpaceDN/>
              <w:adjustRightInd/>
              <w:ind w:left="1619"/>
              <w:jc w:val="left"/>
              <w:textAlignment w:val="auto"/>
              <w:rPr>
                <w:rFonts w:ascii="Times New Roman" w:hAnsi="Times New Roman" w:cs="Times New Roman"/>
                <w:sz w:val="20"/>
                <w:szCs w:val="20"/>
                <w:lang w:eastAsia="ja-JP"/>
              </w:rPr>
            </w:pPr>
            <w:r w:rsidRPr="00BE05F6">
              <w:rPr>
                <w:rFonts w:ascii="Times New Roman" w:hAnsi="Times New Roman" w:cs="Times New Roman"/>
                <w:sz w:val="20"/>
                <w:szCs w:val="20"/>
                <w:lang w:eastAsia="ja-JP"/>
              </w:rPr>
              <w:t>RAN2 will start work on MCG LTM.</w:t>
            </w:r>
          </w:p>
          <w:p w14:paraId="05DD02B3" w14:textId="77777777" w:rsidR="00BE05F6" w:rsidRPr="00BE05F6" w:rsidRDefault="00BE05F6" w:rsidP="00BE05F6">
            <w:pPr>
              <w:pStyle w:val="a0"/>
              <w:spacing w:before="120"/>
              <w:rPr>
                <w:rFonts w:eastAsia="宋体"/>
                <w:szCs w:val="20"/>
                <w:u w:val="single"/>
                <w:lang w:val="en-GB" w:eastAsia="zh-CN"/>
              </w:rPr>
            </w:pPr>
            <w:r w:rsidRPr="00BE05F6">
              <w:rPr>
                <w:szCs w:val="20"/>
                <w:u w:val="single"/>
                <w:lang w:eastAsia="ja-JP"/>
              </w:rPr>
              <w:lastRenderedPageBreak/>
              <w:t>CHO with candidate SCGs</w:t>
            </w:r>
          </w:p>
          <w:p w14:paraId="1A371D9C" w14:textId="0ABD4F6B" w:rsidR="00BE05F6" w:rsidRDefault="00BE05F6" w:rsidP="00BE05F6">
            <w:pPr>
              <w:pStyle w:val="Agreement"/>
              <w:tabs>
                <w:tab w:val="clear" w:pos="-31321"/>
                <w:tab w:val="num" w:pos="1619"/>
              </w:tabs>
              <w:overflowPunct/>
              <w:autoSpaceDE/>
              <w:autoSpaceDN/>
              <w:adjustRightInd/>
              <w:ind w:left="1619"/>
              <w:jc w:val="left"/>
              <w:textAlignment w:val="auto"/>
              <w:rPr>
                <w:rFonts w:eastAsia="宋体"/>
                <w:lang w:eastAsia="zh-CN"/>
              </w:rPr>
            </w:pPr>
            <w:r w:rsidRPr="00BE05F6">
              <w:rPr>
                <w:rFonts w:ascii="Times New Roman" w:hAnsi="Times New Roman" w:cs="Times New Roman"/>
                <w:sz w:val="20"/>
                <w:szCs w:val="20"/>
                <w:lang w:eastAsia="ja-JP"/>
              </w:rPr>
              <w:t>RAN2 to study failure and near failure scenarios for CHO with candidate SCGs.</w:t>
            </w:r>
          </w:p>
        </w:tc>
      </w:tr>
    </w:tbl>
    <w:p w14:paraId="4B5DA6EE" w14:textId="33130E48" w:rsidR="00B94EB2" w:rsidRDefault="00B94EB2" w:rsidP="00977DB7">
      <w:pPr>
        <w:pStyle w:val="a0"/>
        <w:spacing w:before="120"/>
        <w:rPr>
          <w:rFonts w:eastAsia="宋体"/>
          <w:lang w:val="en-GB" w:eastAsia="zh-CN"/>
        </w:rPr>
      </w:pPr>
      <w:r>
        <w:rPr>
          <w:rFonts w:eastAsia="宋体" w:hint="eastAsia"/>
          <w:lang w:val="en-GB" w:eastAsia="zh-CN"/>
        </w:rPr>
        <w:lastRenderedPageBreak/>
        <w:t xml:space="preserve">In this contribution, we </w:t>
      </w:r>
      <w:r w:rsidR="00280987">
        <w:rPr>
          <w:rFonts w:eastAsia="宋体" w:hint="eastAsia"/>
          <w:lang w:val="en-GB" w:eastAsia="zh-CN"/>
        </w:rPr>
        <w:t xml:space="preserve">continue the discussion on </w:t>
      </w:r>
      <w:r w:rsidR="003227EE">
        <w:rPr>
          <w:rFonts w:eastAsia="宋体" w:hint="eastAsia"/>
          <w:lang w:val="en-GB" w:eastAsia="zh-CN"/>
        </w:rPr>
        <w:t xml:space="preserve">MRO </w:t>
      </w:r>
      <w:r w:rsidR="00A43C34" w:rsidRPr="00A43C34">
        <w:rPr>
          <w:rFonts w:eastAsia="宋体"/>
          <w:lang w:val="en-GB" w:eastAsia="zh-CN"/>
        </w:rPr>
        <w:t xml:space="preserve">enhancements </w:t>
      </w:r>
      <w:r w:rsidR="003227EE">
        <w:rPr>
          <w:rFonts w:eastAsia="宋体" w:hint="eastAsia"/>
          <w:lang w:val="en-GB" w:eastAsia="zh-CN"/>
        </w:rPr>
        <w:t xml:space="preserve">for </w:t>
      </w:r>
      <w:r w:rsidR="00280987">
        <w:rPr>
          <w:rFonts w:eastAsia="宋体" w:hint="eastAsia"/>
          <w:lang w:val="en-GB" w:eastAsia="zh-CN"/>
        </w:rPr>
        <w:t>LTM, CHO with candidate SCGs and subsequent CPAC</w:t>
      </w:r>
      <w:r w:rsidR="003227EE">
        <w:rPr>
          <w:rFonts w:eastAsia="宋体" w:hint="eastAsia"/>
          <w:lang w:val="en-GB" w:eastAsia="zh-CN"/>
        </w:rPr>
        <w:t>, and show our views.</w:t>
      </w:r>
    </w:p>
    <w:p w14:paraId="663A9587" w14:textId="60845B74" w:rsidR="00576A4F" w:rsidRDefault="00D62FED" w:rsidP="00576A4F">
      <w:pPr>
        <w:pStyle w:val="1"/>
        <w:tabs>
          <w:tab w:val="clear" w:pos="567"/>
          <w:tab w:val="num" w:pos="432"/>
        </w:tabs>
        <w:spacing w:line="240" w:lineRule="auto"/>
        <w:ind w:left="432" w:hanging="432"/>
        <w:jc w:val="both"/>
      </w:pPr>
      <w:r>
        <w:rPr>
          <w:rFonts w:hint="eastAsia"/>
        </w:rPr>
        <w:t xml:space="preserve">2. </w:t>
      </w:r>
      <w:r w:rsidR="00576A4F" w:rsidRPr="00AA54B6">
        <w:rPr>
          <w:rFonts w:hint="eastAsia"/>
        </w:rPr>
        <w:t>Discussion</w:t>
      </w:r>
    </w:p>
    <w:p w14:paraId="31AC54B1" w14:textId="631AF575" w:rsidR="00085ADD" w:rsidRPr="0002042A" w:rsidRDefault="007A0FEA" w:rsidP="0002042A">
      <w:pPr>
        <w:pStyle w:val="20"/>
        <w:tabs>
          <w:tab w:val="clear" w:pos="567"/>
        </w:tabs>
        <w:rPr>
          <w:rFonts w:eastAsia="宋体"/>
          <w:bCs w:val="0"/>
          <w:sz w:val="24"/>
          <w:szCs w:val="21"/>
        </w:rPr>
      </w:pPr>
      <w:r w:rsidRPr="0002042A">
        <w:rPr>
          <w:rFonts w:eastAsia="宋体"/>
          <w:bCs w:val="0"/>
          <w:sz w:val="22"/>
          <w:szCs w:val="24"/>
          <w:lang w:val="en-GB"/>
        </w:rPr>
        <w:t xml:space="preserve">2.1 </w:t>
      </w:r>
      <w:r w:rsidRPr="0002042A">
        <w:rPr>
          <w:rFonts w:eastAsia="宋体"/>
          <w:bCs w:val="0"/>
          <w:sz w:val="22"/>
          <w:szCs w:val="24"/>
          <w:u w:val="single"/>
          <w:lang w:val="en-GB"/>
        </w:rPr>
        <w:t>MRO enhancements for LTM</w:t>
      </w:r>
    </w:p>
    <w:p w14:paraId="4732742D" w14:textId="50F5667A" w:rsidR="00371C40" w:rsidRDefault="00371C40" w:rsidP="006571D7">
      <w:pPr>
        <w:pStyle w:val="a0"/>
        <w:spacing w:before="120"/>
        <w:rPr>
          <w:rFonts w:eastAsia="宋体"/>
          <w:lang w:eastAsia="zh-CN"/>
        </w:rPr>
      </w:pPr>
      <w:r>
        <w:rPr>
          <w:rFonts w:eastAsia="宋体" w:hint="eastAsia"/>
          <w:lang w:eastAsia="zh-CN"/>
        </w:rPr>
        <w:t xml:space="preserve">In RAN2#125bis meeting, it was agreed that for LTM MRO, </w:t>
      </w:r>
      <w:r w:rsidRPr="00371C40">
        <w:rPr>
          <w:rFonts w:eastAsia="宋体"/>
          <w:lang w:eastAsia="zh-CN"/>
        </w:rPr>
        <w:t>RAN2 considers the following three connection failure cases</w:t>
      </w:r>
      <w:r w:rsidR="00293F64">
        <w:rPr>
          <w:rFonts w:eastAsia="宋体" w:hint="eastAsia"/>
          <w:lang w:eastAsia="zh-CN"/>
        </w:rPr>
        <w:t xml:space="preserve"> and some </w:t>
      </w:r>
      <w:r w:rsidR="00293F64">
        <w:rPr>
          <w:lang w:eastAsia="ja-JP"/>
        </w:rPr>
        <w:t>sub-cases</w:t>
      </w:r>
      <w:r w:rsidR="00293F64">
        <w:rPr>
          <w:rFonts w:eastAsiaTheme="minorEastAsia" w:hint="eastAsia"/>
          <w:lang w:eastAsia="zh-CN"/>
        </w:rPr>
        <w:t xml:space="preserve"> for each connection failure case</w:t>
      </w:r>
      <w:r w:rsidRPr="00371C40">
        <w:rPr>
          <w:rFonts w:eastAsia="宋体"/>
          <w:lang w:eastAsia="zh-CN"/>
        </w:rPr>
        <w:t>:</w:t>
      </w:r>
    </w:p>
    <w:p w14:paraId="2C1EE68C" w14:textId="5861E3E6" w:rsidR="00371C40" w:rsidRPr="00371C40" w:rsidRDefault="00371C40" w:rsidP="0002042A">
      <w:pPr>
        <w:pStyle w:val="a0"/>
        <w:spacing w:before="120"/>
        <w:ind w:firstLine="720"/>
        <w:rPr>
          <w:rFonts w:eastAsia="宋体"/>
          <w:lang w:eastAsia="zh-CN"/>
        </w:rPr>
      </w:pPr>
      <w:r w:rsidRPr="00371C40">
        <w:rPr>
          <w:rFonts w:eastAsia="宋体"/>
          <w:lang w:eastAsia="zh-CN"/>
        </w:rPr>
        <w:t>-</w:t>
      </w:r>
      <w:r>
        <w:rPr>
          <w:rFonts w:eastAsia="宋体" w:hint="eastAsia"/>
          <w:lang w:eastAsia="zh-CN"/>
        </w:rPr>
        <w:t xml:space="preserve">  </w:t>
      </w:r>
      <w:r w:rsidRPr="00371C40">
        <w:rPr>
          <w:rFonts w:eastAsia="宋体"/>
          <w:lang w:eastAsia="zh-CN"/>
        </w:rPr>
        <w:t>Too late LTM</w:t>
      </w:r>
    </w:p>
    <w:p w14:paraId="387F57E9" w14:textId="40059F98" w:rsidR="00371C40" w:rsidRPr="00371C40" w:rsidRDefault="00CF5669" w:rsidP="0002042A">
      <w:pPr>
        <w:pStyle w:val="a0"/>
        <w:spacing w:before="120"/>
        <w:ind w:firstLine="720"/>
        <w:rPr>
          <w:rFonts w:eastAsia="宋体"/>
          <w:lang w:eastAsia="zh-CN"/>
        </w:rPr>
      </w:pPr>
      <w:r>
        <w:rPr>
          <w:rFonts w:eastAsia="宋体" w:hint="eastAsia"/>
          <w:lang w:eastAsia="zh-CN"/>
        </w:rPr>
        <w:t xml:space="preserve">- </w:t>
      </w:r>
      <w:r w:rsidR="00371C40">
        <w:rPr>
          <w:rFonts w:eastAsia="宋体" w:hint="eastAsia"/>
          <w:lang w:eastAsia="zh-CN"/>
        </w:rPr>
        <w:t xml:space="preserve"> </w:t>
      </w:r>
      <w:r w:rsidR="00371C40" w:rsidRPr="00371C40">
        <w:rPr>
          <w:rFonts w:eastAsia="宋体"/>
          <w:lang w:eastAsia="zh-CN"/>
        </w:rPr>
        <w:t>Too early LTM</w:t>
      </w:r>
    </w:p>
    <w:p w14:paraId="610057A0" w14:textId="170A5036" w:rsidR="00371C40" w:rsidRDefault="00CF5669" w:rsidP="0002042A">
      <w:pPr>
        <w:pStyle w:val="a0"/>
        <w:spacing w:before="120"/>
        <w:ind w:firstLine="720"/>
        <w:rPr>
          <w:rFonts w:eastAsia="宋体"/>
          <w:lang w:eastAsia="zh-CN"/>
        </w:rPr>
      </w:pPr>
      <w:r>
        <w:rPr>
          <w:rFonts w:eastAsia="宋体" w:hint="eastAsia"/>
          <w:lang w:eastAsia="zh-CN"/>
        </w:rPr>
        <w:t xml:space="preserve">-   </w:t>
      </w:r>
      <w:r w:rsidR="00371C40" w:rsidRPr="00371C40">
        <w:rPr>
          <w:rFonts w:eastAsia="宋体"/>
          <w:lang w:eastAsia="zh-CN"/>
        </w:rPr>
        <w:t>LTM to wrong cell</w:t>
      </w:r>
    </w:p>
    <w:p w14:paraId="6F7E6573" w14:textId="3A474096" w:rsidR="00BA0413" w:rsidRDefault="00BA0413" w:rsidP="006571D7">
      <w:pPr>
        <w:pStyle w:val="a0"/>
        <w:spacing w:before="120"/>
        <w:rPr>
          <w:rFonts w:eastAsiaTheme="minorEastAsia"/>
          <w:lang w:eastAsia="zh-CN"/>
        </w:rPr>
      </w:pPr>
      <w:r>
        <w:rPr>
          <w:rFonts w:eastAsia="宋体" w:hint="eastAsia"/>
          <w:lang w:eastAsia="zh-CN"/>
        </w:rPr>
        <w:t xml:space="preserve">In Rel-17 SON/MDT, </w:t>
      </w:r>
      <w:r w:rsidR="0093508F" w:rsidRPr="004438F2">
        <w:rPr>
          <w:lang w:eastAsia="zh-CN"/>
        </w:rPr>
        <w:t>Too Late CHO Execution, Too Early CHO Execution and CHO Execution to Wrong Cell</w:t>
      </w:r>
      <w:r w:rsidR="0093508F" w:rsidRPr="00BA0413">
        <w:rPr>
          <w:rFonts w:eastAsia="宋体"/>
          <w:lang w:eastAsia="zh-CN"/>
        </w:rPr>
        <w:t xml:space="preserve"> </w:t>
      </w:r>
      <w:r>
        <w:rPr>
          <w:rFonts w:eastAsiaTheme="minorEastAsia" w:hint="eastAsia"/>
          <w:lang w:eastAsia="zh-CN"/>
        </w:rPr>
        <w:t>were discussed</w:t>
      </w:r>
      <w:r w:rsidR="00A63B57">
        <w:rPr>
          <w:rFonts w:eastAsiaTheme="minorEastAsia" w:hint="eastAsia"/>
          <w:lang w:eastAsia="zh-CN"/>
        </w:rPr>
        <w:t>. C</w:t>
      </w:r>
      <w:r w:rsidR="0093508F">
        <w:rPr>
          <w:rFonts w:eastAsiaTheme="minorEastAsia" w:hint="eastAsia"/>
          <w:lang w:eastAsia="zh-CN"/>
        </w:rPr>
        <w:t>onsidering that LTM</w:t>
      </w:r>
      <w:r w:rsidR="0093508F">
        <w:rPr>
          <w:rFonts w:eastAsiaTheme="minorEastAsia"/>
          <w:lang w:eastAsia="zh-CN"/>
        </w:rPr>
        <w:t xml:space="preserve"> and </w:t>
      </w:r>
      <w:r w:rsidR="0093508F">
        <w:rPr>
          <w:rFonts w:eastAsiaTheme="minorEastAsia" w:hint="eastAsia"/>
          <w:lang w:eastAsia="zh-CN"/>
        </w:rPr>
        <w:t>CHO</w:t>
      </w:r>
      <w:r w:rsidR="0093508F" w:rsidRPr="0093508F">
        <w:rPr>
          <w:rFonts w:eastAsiaTheme="minorEastAsia"/>
          <w:lang w:eastAsia="zh-CN"/>
        </w:rPr>
        <w:t xml:space="preserve"> has some similarities</w:t>
      </w:r>
      <w:r w:rsidR="0093508F">
        <w:rPr>
          <w:rFonts w:eastAsiaTheme="minorEastAsia" w:hint="eastAsia"/>
          <w:lang w:eastAsia="zh-CN"/>
        </w:rPr>
        <w:t>,</w:t>
      </w:r>
      <w:r w:rsidR="005840D5">
        <w:rPr>
          <w:rFonts w:eastAsiaTheme="minorEastAsia" w:hint="eastAsia"/>
          <w:lang w:eastAsia="zh-CN"/>
        </w:rPr>
        <w:t xml:space="preserve"> </w:t>
      </w:r>
      <w:r w:rsidR="0093508F">
        <w:rPr>
          <w:rFonts w:eastAsiaTheme="minorEastAsia" w:hint="eastAsia"/>
          <w:lang w:eastAsia="zh-CN"/>
        </w:rPr>
        <w:t>and</w:t>
      </w:r>
      <w:r w:rsidR="005840D5">
        <w:rPr>
          <w:rFonts w:eastAsiaTheme="minorEastAsia" w:hint="eastAsia"/>
          <w:lang w:eastAsia="zh-CN"/>
        </w:rPr>
        <w:t xml:space="preserve"> LTM recovery is </w:t>
      </w:r>
      <w:r w:rsidR="005840D5">
        <w:rPr>
          <w:rFonts w:eastAsiaTheme="minorEastAsia"/>
          <w:lang w:eastAsia="zh-CN"/>
        </w:rPr>
        <w:t>supported</w:t>
      </w:r>
      <w:r w:rsidR="005840D5">
        <w:rPr>
          <w:rFonts w:eastAsiaTheme="minorEastAsia" w:hint="eastAsia"/>
          <w:lang w:eastAsia="zh-CN"/>
        </w:rPr>
        <w:t xml:space="preserve"> with the similar mechanism as CHO recovery</w:t>
      </w:r>
      <w:r w:rsidR="0093508F">
        <w:rPr>
          <w:rFonts w:eastAsiaTheme="minorEastAsia" w:hint="eastAsia"/>
          <w:lang w:eastAsia="zh-CN"/>
        </w:rPr>
        <w:t xml:space="preserve">, </w:t>
      </w:r>
      <w:r w:rsidR="005840D5">
        <w:rPr>
          <w:rFonts w:eastAsiaTheme="minorEastAsia" w:hint="eastAsia"/>
          <w:lang w:eastAsia="zh-CN"/>
        </w:rPr>
        <w:t>we propose to</w:t>
      </w:r>
      <w:r w:rsidR="0093508F">
        <w:rPr>
          <w:rFonts w:eastAsiaTheme="minorEastAsia" w:hint="eastAsia"/>
          <w:lang w:eastAsia="zh-CN"/>
        </w:rPr>
        <w:t xml:space="preserve"> take</w:t>
      </w:r>
      <w:r w:rsidR="005840D5">
        <w:rPr>
          <w:rFonts w:eastAsiaTheme="minorEastAsia" w:hint="eastAsia"/>
          <w:lang w:eastAsia="zh-CN"/>
        </w:rPr>
        <w:t xml:space="preserve"> the MRO mechanism for CHO as the baseline</w:t>
      </w:r>
      <w:r w:rsidR="0093508F">
        <w:rPr>
          <w:rFonts w:eastAsiaTheme="minorEastAsia" w:hint="eastAsia"/>
          <w:lang w:eastAsia="zh-CN"/>
        </w:rPr>
        <w:t xml:space="preserve"> to discuss too late LTM, too early LTM and LTM to wrong cell</w:t>
      </w:r>
      <w:r w:rsidR="005840D5">
        <w:rPr>
          <w:rFonts w:eastAsiaTheme="minorEastAsia" w:hint="eastAsia"/>
          <w:lang w:eastAsia="zh-CN"/>
        </w:rPr>
        <w:t>.</w:t>
      </w:r>
    </w:p>
    <w:p w14:paraId="3C9BE45E" w14:textId="7D562E12" w:rsidR="005840D5" w:rsidRDefault="0093508F" w:rsidP="006571D7">
      <w:pPr>
        <w:pStyle w:val="a0"/>
        <w:spacing w:before="120"/>
        <w:rPr>
          <w:rFonts w:eastAsiaTheme="minorEastAsia"/>
          <w:b/>
          <w:lang w:eastAsia="zh-CN"/>
        </w:rPr>
      </w:pPr>
      <w:r>
        <w:rPr>
          <w:rFonts w:eastAsiaTheme="minorEastAsia" w:hint="eastAsia"/>
          <w:b/>
          <w:lang w:eastAsia="zh-CN"/>
        </w:rPr>
        <w:t>Proposal 1</w:t>
      </w:r>
      <w:r w:rsidR="005840D5" w:rsidRPr="0029085C">
        <w:rPr>
          <w:rFonts w:eastAsiaTheme="minorEastAsia" w:hint="eastAsia"/>
          <w:b/>
          <w:lang w:eastAsia="zh-CN"/>
        </w:rPr>
        <w:t>:</w:t>
      </w:r>
      <w:r>
        <w:rPr>
          <w:rFonts w:eastAsiaTheme="minorEastAsia" w:hint="eastAsia"/>
          <w:b/>
          <w:lang w:eastAsia="zh-CN"/>
        </w:rPr>
        <w:t xml:space="preserve"> RAN2 to take MRO</w:t>
      </w:r>
      <w:r w:rsidR="00F23CAA">
        <w:rPr>
          <w:rFonts w:eastAsiaTheme="minorEastAsia" w:hint="eastAsia"/>
          <w:b/>
          <w:lang w:eastAsia="zh-CN"/>
        </w:rPr>
        <w:t xml:space="preserve"> mechanism for CHO as baseline for LTM MRO</w:t>
      </w:r>
      <w:r w:rsidR="00450611">
        <w:rPr>
          <w:rFonts w:eastAsiaTheme="minorEastAsia" w:hint="eastAsia"/>
          <w:b/>
          <w:lang w:eastAsia="zh-CN"/>
        </w:rPr>
        <w:t>.</w:t>
      </w:r>
    </w:p>
    <w:p w14:paraId="6E3257A8" w14:textId="25EBC3A6" w:rsidR="00F23CAA" w:rsidRDefault="00E474EE" w:rsidP="006571D7">
      <w:pPr>
        <w:pStyle w:val="a0"/>
        <w:spacing w:before="120"/>
        <w:rPr>
          <w:rFonts w:eastAsiaTheme="minorEastAsia"/>
          <w:lang w:eastAsia="zh-CN"/>
        </w:rPr>
      </w:pPr>
      <w:r w:rsidRPr="00E474EE">
        <w:rPr>
          <w:rFonts w:eastAsiaTheme="minorEastAsia" w:hint="eastAsia"/>
          <w:lang w:eastAsia="zh-CN"/>
        </w:rPr>
        <w:t xml:space="preserve">RLF report </w:t>
      </w:r>
      <w:r>
        <w:rPr>
          <w:rFonts w:eastAsiaTheme="minorEastAsia" w:hint="eastAsia"/>
          <w:lang w:eastAsia="zh-CN"/>
        </w:rPr>
        <w:t xml:space="preserve">should be enhanced to record the LTM failure information. </w:t>
      </w:r>
      <w:r w:rsidR="00311D52">
        <w:rPr>
          <w:rFonts w:eastAsiaTheme="minorEastAsia" w:hint="eastAsia"/>
          <w:lang w:eastAsia="zh-CN"/>
        </w:rPr>
        <w:t xml:space="preserve">When the UE is </w:t>
      </w:r>
      <w:r w:rsidR="00311D52">
        <w:rPr>
          <w:rFonts w:eastAsiaTheme="minorEastAsia"/>
          <w:lang w:eastAsia="zh-CN"/>
        </w:rPr>
        <w:t>configured</w:t>
      </w:r>
      <w:r w:rsidR="00311D52">
        <w:rPr>
          <w:rFonts w:eastAsiaTheme="minorEastAsia" w:hint="eastAsia"/>
          <w:lang w:eastAsia="zh-CN"/>
        </w:rPr>
        <w:t xml:space="preserve"> with LTM configuration, UE performs L1 measurement and </w:t>
      </w:r>
      <w:r w:rsidR="00BF2F84">
        <w:rPr>
          <w:rFonts w:eastAsiaTheme="minorEastAsia" w:hint="eastAsia"/>
          <w:lang w:eastAsia="zh-CN"/>
        </w:rPr>
        <w:t xml:space="preserve">reporting, based on which the </w:t>
      </w:r>
      <w:r w:rsidR="00BF2F84">
        <w:rPr>
          <w:rFonts w:eastAsiaTheme="minorEastAsia"/>
          <w:lang w:eastAsia="zh-CN"/>
        </w:rPr>
        <w:t>network</w:t>
      </w:r>
      <w:r w:rsidR="00BF2F84">
        <w:rPr>
          <w:rFonts w:eastAsiaTheme="minorEastAsia" w:hint="eastAsia"/>
          <w:lang w:eastAsia="zh-CN"/>
        </w:rPr>
        <w:t xml:space="preserve"> makes a </w:t>
      </w:r>
      <w:r w:rsidR="00E74D3A">
        <w:rPr>
          <w:rFonts w:eastAsiaTheme="minorEastAsia" w:hint="eastAsia"/>
          <w:lang w:eastAsia="zh-CN"/>
        </w:rPr>
        <w:t xml:space="preserve">handover </w:t>
      </w:r>
      <w:r w:rsidR="00BF2F84">
        <w:rPr>
          <w:rFonts w:eastAsiaTheme="minorEastAsia" w:hint="eastAsia"/>
          <w:lang w:eastAsia="zh-CN"/>
        </w:rPr>
        <w:t>decision and sends LTM cell switch command to UE to perform LTM execution.</w:t>
      </w:r>
      <w:r w:rsidR="00311D52">
        <w:rPr>
          <w:rFonts w:eastAsiaTheme="minorEastAsia" w:hint="eastAsia"/>
          <w:lang w:eastAsia="zh-CN"/>
        </w:rPr>
        <w:t xml:space="preserve"> </w:t>
      </w:r>
      <w:r w:rsidR="00E74D3A">
        <w:rPr>
          <w:rFonts w:eastAsiaTheme="minorEastAsia" w:hint="eastAsia"/>
          <w:lang w:eastAsia="zh-CN"/>
        </w:rPr>
        <w:t xml:space="preserve">L1 measurement of </w:t>
      </w:r>
      <w:r w:rsidR="00D56836">
        <w:rPr>
          <w:rFonts w:eastAsiaTheme="minorEastAsia" w:hint="eastAsia"/>
          <w:lang w:eastAsia="zh-CN"/>
        </w:rPr>
        <w:t xml:space="preserve">last </w:t>
      </w:r>
      <w:r w:rsidR="00E74D3A">
        <w:rPr>
          <w:rFonts w:eastAsiaTheme="minorEastAsia" w:hint="eastAsia"/>
          <w:lang w:eastAsia="zh-CN"/>
        </w:rPr>
        <w:t>serving cell and neighbor cell</w:t>
      </w:r>
      <w:r w:rsidR="00491F8E">
        <w:rPr>
          <w:rFonts w:eastAsiaTheme="minorEastAsia" w:hint="eastAsia"/>
          <w:lang w:eastAsia="zh-CN"/>
        </w:rPr>
        <w:t>(s)</w:t>
      </w:r>
      <w:r w:rsidR="00E74D3A">
        <w:rPr>
          <w:rFonts w:eastAsiaTheme="minorEastAsia" w:hint="eastAsia"/>
          <w:lang w:eastAsia="zh-CN"/>
        </w:rPr>
        <w:t xml:space="preserve"> should be included in RLF report for handover optimization. </w:t>
      </w:r>
      <w:r w:rsidR="00456F14">
        <w:rPr>
          <w:rFonts w:eastAsiaTheme="minorEastAsia" w:hint="eastAsia"/>
          <w:lang w:eastAsia="zh-CN"/>
        </w:rPr>
        <w:t>In addition, s</w:t>
      </w:r>
      <w:r w:rsidR="00085F75">
        <w:rPr>
          <w:rFonts w:eastAsiaTheme="minorEastAsia" w:hint="eastAsia"/>
          <w:lang w:eastAsia="zh-CN"/>
        </w:rPr>
        <w:t>imilar as CHO, the LTM candidate cell</w:t>
      </w:r>
      <w:r w:rsidR="00AC7F1B">
        <w:rPr>
          <w:rFonts w:eastAsiaTheme="minorEastAsia" w:hint="eastAsia"/>
          <w:lang w:eastAsia="zh-CN"/>
        </w:rPr>
        <w:t>(</w:t>
      </w:r>
      <w:r w:rsidR="008D7063">
        <w:rPr>
          <w:rFonts w:eastAsiaTheme="minorEastAsia" w:hint="eastAsia"/>
          <w:lang w:eastAsia="zh-CN"/>
        </w:rPr>
        <w:t>s</w:t>
      </w:r>
      <w:r w:rsidR="00AC7F1B">
        <w:rPr>
          <w:rFonts w:eastAsiaTheme="minorEastAsia" w:hint="eastAsia"/>
          <w:lang w:eastAsia="zh-CN"/>
        </w:rPr>
        <w:t>)</w:t>
      </w:r>
      <w:r w:rsidR="00085F75">
        <w:rPr>
          <w:rFonts w:eastAsiaTheme="minorEastAsia" w:hint="eastAsia"/>
          <w:lang w:eastAsia="zh-CN"/>
        </w:rPr>
        <w:t xml:space="preserve"> and LTM recovery cell </w:t>
      </w:r>
      <w:r w:rsidR="000C6592">
        <w:rPr>
          <w:rFonts w:eastAsiaTheme="minorEastAsia" w:hint="eastAsia"/>
          <w:lang w:eastAsia="zh-CN"/>
        </w:rPr>
        <w:t>can</w:t>
      </w:r>
      <w:r w:rsidR="00085F75">
        <w:rPr>
          <w:rFonts w:eastAsiaTheme="minorEastAsia" w:hint="eastAsia"/>
          <w:lang w:eastAsia="zh-CN"/>
        </w:rPr>
        <w:t xml:space="preserve"> be recorded </w:t>
      </w:r>
      <w:r w:rsidR="000C6592">
        <w:rPr>
          <w:rFonts w:eastAsiaTheme="minorEastAsia" w:hint="eastAsia"/>
          <w:lang w:eastAsia="zh-CN"/>
        </w:rPr>
        <w:t xml:space="preserve">in RLF report </w:t>
      </w:r>
      <w:r w:rsidR="00321CFC">
        <w:rPr>
          <w:rFonts w:eastAsiaTheme="minorEastAsia" w:hint="eastAsia"/>
          <w:lang w:eastAsia="zh-CN"/>
        </w:rPr>
        <w:t>for LTM MRO.</w:t>
      </w:r>
    </w:p>
    <w:p w14:paraId="77E77FB7" w14:textId="0C7C01DB" w:rsidR="00DF1A27" w:rsidRPr="00DF1A27" w:rsidRDefault="00DF1A27" w:rsidP="006571D7">
      <w:pPr>
        <w:pStyle w:val="a0"/>
        <w:spacing w:before="120"/>
        <w:rPr>
          <w:rFonts w:eastAsiaTheme="minorEastAsia"/>
          <w:b/>
          <w:lang w:eastAsia="zh-CN"/>
        </w:rPr>
      </w:pPr>
      <w:r w:rsidRPr="00DF1A27">
        <w:rPr>
          <w:rFonts w:eastAsiaTheme="minorEastAsia" w:hint="eastAsia"/>
          <w:b/>
          <w:lang w:eastAsia="zh-CN"/>
        </w:rPr>
        <w:t xml:space="preserve">Proposal 2: Enhance RLF report for LTM MRO to include </w:t>
      </w:r>
      <w:r w:rsidR="00E710B6">
        <w:rPr>
          <w:rFonts w:eastAsiaTheme="minorEastAsia" w:hint="eastAsia"/>
          <w:b/>
          <w:lang w:eastAsia="zh-CN"/>
        </w:rPr>
        <w:t xml:space="preserve">at least </w:t>
      </w:r>
      <w:r w:rsidRPr="00DF1A27">
        <w:rPr>
          <w:rFonts w:eastAsiaTheme="minorEastAsia" w:hint="eastAsia"/>
          <w:b/>
          <w:lang w:eastAsia="zh-CN"/>
        </w:rPr>
        <w:t>the following information:</w:t>
      </w:r>
    </w:p>
    <w:p w14:paraId="6BBE79C6" w14:textId="26E9A507" w:rsidR="008661DA" w:rsidRDefault="00E710B6" w:rsidP="005165D6">
      <w:pPr>
        <w:pStyle w:val="a0"/>
        <w:numPr>
          <w:ilvl w:val="0"/>
          <w:numId w:val="15"/>
        </w:numPr>
        <w:spacing w:before="120"/>
        <w:rPr>
          <w:rFonts w:eastAsiaTheme="minorEastAsia"/>
          <w:b/>
          <w:lang w:eastAsia="zh-CN"/>
        </w:rPr>
      </w:pPr>
      <w:r>
        <w:rPr>
          <w:rFonts w:eastAsiaTheme="minorEastAsia" w:hint="eastAsia"/>
          <w:b/>
          <w:lang w:eastAsia="zh-CN"/>
        </w:rPr>
        <w:t>L1 measurement of last serving cell and neighbor cell</w:t>
      </w:r>
      <w:r w:rsidR="00491F8E">
        <w:rPr>
          <w:rFonts w:eastAsiaTheme="minorEastAsia" w:hint="eastAsia"/>
          <w:b/>
          <w:lang w:eastAsia="zh-CN"/>
        </w:rPr>
        <w:t>(s)</w:t>
      </w:r>
      <w:r>
        <w:rPr>
          <w:rFonts w:eastAsiaTheme="minorEastAsia" w:hint="eastAsia"/>
          <w:b/>
          <w:lang w:eastAsia="zh-CN"/>
        </w:rPr>
        <w:t>;</w:t>
      </w:r>
    </w:p>
    <w:p w14:paraId="5F2D5C05" w14:textId="76B309A8" w:rsidR="008661DA" w:rsidRDefault="008661DA" w:rsidP="005165D6">
      <w:pPr>
        <w:pStyle w:val="a0"/>
        <w:numPr>
          <w:ilvl w:val="0"/>
          <w:numId w:val="15"/>
        </w:numPr>
        <w:spacing w:before="120"/>
        <w:rPr>
          <w:rFonts w:eastAsiaTheme="minorEastAsia"/>
          <w:b/>
          <w:lang w:eastAsia="zh-CN"/>
        </w:rPr>
      </w:pPr>
      <w:r>
        <w:rPr>
          <w:rFonts w:eastAsiaTheme="minorEastAsia" w:hint="eastAsia"/>
          <w:b/>
          <w:lang w:eastAsia="zh-CN"/>
        </w:rPr>
        <w:t>LTM candidate cell</w:t>
      </w:r>
      <w:r w:rsidR="00AC7F1B">
        <w:rPr>
          <w:rFonts w:eastAsiaTheme="minorEastAsia" w:hint="eastAsia"/>
          <w:b/>
          <w:lang w:eastAsia="zh-CN"/>
        </w:rPr>
        <w:t>(</w:t>
      </w:r>
      <w:r w:rsidR="008D7063">
        <w:rPr>
          <w:rFonts w:eastAsiaTheme="minorEastAsia" w:hint="eastAsia"/>
          <w:b/>
          <w:lang w:eastAsia="zh-CN"/>
        </w:rPr>
        <w:t>s</w:t>
      </w:r>
      <w:r w:rsidR="00AC7F1B">
        <w:rPr>
          <w:rFonts w:eastAsiaTheme="minorEastAsia" w:hint="eastAsia"/>
          <w:b/>
          <w:lang w:eastAsia="zh-CN"/>
        </w:rPr>
        <w:t>)</w:t>
      </w:r>
      <w:r>
        <w:rPr>
          <w:rFonts w:eastAsiaTheme="minorEastAsia" w:hint="eastAsia"/>
          <w:b/>
          <w:lang w:eastAsia="zh-CN"/>
        </w:rPr>
        <w:t>;</w:t>
      </w:r>
    </w:p>
    <w:p w14:paraId="52FC05AC" w14:textId="7A7B3798" w:rsidR="008661DA" w:rsidRDefault="005165D6" w:rsidP="005165D6">
      <w:pPr>
        <w:pStyle w:val="a0"/>
        <w:numPr>
          <w:ilvl w:val="0"/>
          <w:numId w:val="15"/>
        </w:numPr>
        <w:spacing w:before="120"/>
        <w:rPr>
          <w:rFonts w:eastAsiaTheme="minorEastAsia"/>
          <w:b/>
          <w:lang w:eastAsia="zh-CN"/>
        </w:rPr>
      </w:pPr>
      <w:r>
        <w:rPr>
          <w:rFonts w:eastAsiaTheme="minorEastAsia" w:hint="eastAsia"/>
          <w:b/>
          <w:lang w:eastAsia="zh-CN"/>
        </w:rPr>
        <w:t>L</w:t>
      </w:r>
      <w:r w:rsidR="0033677D">
        <w:rPr>
          <w:rFonts w:eastAsiaTheme="minorEastAsia" w:hint="eastAsia"/>
          <w:b/>
          <w:lang w:eastAsia="zh-CN"/>
        </w:rPr>
        <w:t>TM recovery cell.</w:t>
      </w:r>
    </w:p>
    <w:p w14:paraId="1E174883" w14:textId="478318D3" w:rsidR="00BD0795" w:rsidRDefault="00D34A87" w:rsidP="006571D7">
      <w:pPr>
        <w:pStyle w:val="a0"/>
        <w:spacing w:before="120"/>
        <w:rPr>
          <w:rFonts w:eastAsiaTheme="minorEastAsia"/>
          <w:lang w:eastAsia="zh-CN"/>
        </w:rPr>
      </w:pPr>
      <w:r>
        <w:rPr>
          <w:rFonts w:eastAsiaTheme="minorEastAsia" w:hint="eastAsia"/>
          <w:lang w:eastAsia="zh-CN"/>
        </w:rPr>
        <w:t>For successful LTM execution but near failure occurs, l</w:t>
      </w:r>
      <w:r w:rsidR="00BD0795">
        <w:rPr>
          <w:rFonts w:eastAsiaTheme="minorEastAsia" w:hint="eastAsia"/>
          <w:lang w:eastAsia="zh-CN"/>
        </w:rPr>
        <w:t>egacy SHR trigger conditions (i.e., T310</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T312</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T304</w:t>
      </w:r>
      <w:r w:rsidR="00271BDE">
        <w:rPr>
          <w:rFonts w:eastAsiaTheme="minorEastAsia" w:hint="eastAsia"/>
          <w:lang w:eastAsia="zh-CN"/>
        </w:rPr>
        <w:t xml:space="preserve"> </w:t>
      </w:r>
      <w:r w:rsidR="00271BDE" w:rsidRPr="00FF4867">
        <w:t>threshold</w:t>
      </w:r>
      <w:r w:rsidR="00BD0795">
        <w:rPr>
          <w:rFonts w:eastAsiaTheme="minorEastAsia" w:hint="eastAsia"/>
          <w:lang w:eastAsia="zh-CN"/>
        </w:rPr>
        <w:t>) can be applied to LTM.</w:t>
      </w:r>
      <w:r w:rsidR="004D1716">
        <w:rPr>
          <w:rFonts w:eastAsiaTheme="minorEastAsia" w:hint="eastAsia"/>
          <w:lang w:eastAsia="zh-CN"/>
        </w:rPr>
        <w:t xml:space="preserve"> </w:t>
      </w:r>
      <w:r w:rsidR="00312245">
        <w:rPr>
          <w:rFonts w:eastAsiaTheme="minorEastAsia" w:hint="eastAsia"/>
          <w:lang w:eastAsia="zh-CN"/>
        </w:rPr>
        <w:t>RAN2 to further discuss whether there is new trigger condition for LTM needed.</w:t>
      </w:r>
    </w:p>
    <w:p w14:paraId="22F8AEC7" w14:textId="04D5F016" w:rsidR="00BD0795" w:rsidRDefault="00BD0795" w:rsidP="006571D7">
      <w:pPr>
        <w:pStyle w:val="a0"/>
        <w:spacing w:before="120"/>
        <w:rPr>
          <w:rFonts w:eastAsiaTheme="minorEastAsia"/>
          <w:b/>
          <w:lang w:eastAsia="zh-CN"/>
        </w:rPr>
      </w:pPr>
      <w:r w:rsidRPr="00766704">
        <w:rPr>
          <w:rFonts w:eastAsiaTheme="minorEastAsia" w:hint="eastAsia"/>
          <w:b/>
          <w:lang w:eastAsia="zh-CN"/>
        </w:rPr>
        <w:t xml:space="preserve">Proposal 3: </w:t>
      </w:r>
      <w:r w:rsidR="00CD716B">
        <w:rPr>
          <w:rFonts w:eastAsiaTheme="minorEastAsia" w:hint="eastAsia"/>
          <w:b/>
          <w:lang w:eastAsia="zh-CN"/>
        </w:rPr>
        <w:t>The following l</w:t>
      </w:r>
      <w:r w:rsidR="00766704" w:rsidRPr="00766704">
        <w:rPr>
          <w:rFonts w:eastAsiaTheme="minorEastAsia" w:hint="eastAsia"/>
          <w:b/>
          <w:lang w:eastAsia="zh-CN"/>
        </w:rPr>
        <w:t xml:space="preserve">egacy SHR trigger conditions can </w:t>
      </w:r>
      <w:r w:rsidR="000B433A">
        <w:rPr>
          <w:rFonts w:eastAsiaTheme="minorEastAsia" w:hint="eastAsia"/>
          <w:b/>
          <w:lang w:eastAsia="zh-CN"/>
        </w:rPr>
        <w:t xml:space="preserve">also </w:t>
      </w:r>
      <w:r w:rsidR="005165D6">
        <w:rPr>
          <w:rFonts w:eastAsiaTheme="minorEastAsia" w:hint="eastAsia"/>
          <w:b/>
          <w:lang w:eastAsia="zh-CN"/>
        </w:rPr>
        <w:t>be</w:t>
      </w:r>
      <w:r w:rsidR="00766704" w:rsidRPr="00766704">
        <w:rPr>
          <w:rFonts w:eastAsiaTheme="minorEastAsia" w:hint="eastAsia"/>
          <w:b/>
          <w:lang w:eastAsia="zh-CN"/>
        </w:rPr>
        <w:t xml:space="preserve"> applied to LTM.</w:t>
      </w:r>
      <w:r w:rsidR="005165D6">
        <w:rPr>
          <w:rFonts w:eastAsiaTheme="minorEastAsia" w:hint="eastAsia"/>
          <w:b/>
          <w:lang w:eastAsia="zh-CN"/>
        </w:rPr>
        <w:t xml:space="preserve"> </w:t>
      </w:r>
      <w:r w:rsidR="005165D6" w:rsidRPr="00766704">
        <w:rPr>
          <w:rFonts w:eastAsiaTheme="minorEastAsia" w:hint="eastAsia"/>
          <w:b/>
          <w:lang w:eastAsia="zh-CN"/>
        </w:rPr>
        <w:t>RAN2 further discuss</w:t>
      </w:r>
      <w:r w:rsidR="004B511A">
        <w:rPr>
          <w:rFonts w:eastAsiaTheme="minorEastAsia" w:hint="eastAsia"/>
          <w:b/>
          <w:lang w:eastAsia="zh-CN"/>
        </w:rPr>
        <w:t>es</w:t>
      </w:r>
      <w:r w:rsidR="005165D6">
        <w:rPr>
          <w:rFonts w:eastAsiaTheme="minorEastAsia" w:hint="eastAsia"/>
          <w:b/>
          <w:lang w:eastAsia="zh-CN"/>
        </w:rPr>
        <w:t xml:space="preserve"> </w:t>
      </w:r>
      <w:r w:rsidR="005165D6" w:rsidRPr="00766704">
        <w:rPr>
          <w:rFonts w:eastAsiaTheme="minorEastAsia" w:hint="eastAsia"/>
          <w:b/>
          <w:lang w:eastAsia="zh-CN"/>
        </w:rPr>
        <w:t xml:space="preserve">whether new </w:t>
      </w:r>
      <w:r w:rsidR="005165D6" w:rsidRPr="00766704">
        <w:rPr>
          <w:rFonts w:eastAsiaTheme="minorEastAsia"/>
          <w:b/>
          <w:lang w:eastAsia="zh-CN"/>
        </w:rPr>
        <w:t>trigger</w:t>
      </w:r>
      <w:r w:rsidR="005165D6" w:rsidRPr="00766704">
        <w:rPr>
          <w:rFonts w:eastAsiaTheme="minorEastAsia" w:hint="eastAsia"/>
          <w:b/>
          <w:lang w:eastAsia="zh-CN"/>
        </w:rPr>
        <w:t xml:space="preserve"> condition </w:t>
      </w:r>
      <w:r w:rsidR="005165D6">
        <w:rPr>
          <w:rFonts w:eastAsiaTheme="minorEastAsia" w:hint="eastAsia"/>
          <w:b/>
          <w:lang w:eastAsia="zh-CN"/>
        </w:rPr>
        <w:t xml:space="preserve">is </w:t>
      </w:r>
      <w:r w:rsidR="005165D6" w:rsidRPr="00766704">
        <w:rPr>
          <w:rFonts w:eastAsiaTheme="minorEastAsia" w:hint="eastAsia"/>
          <w:b/>
          <w:lang w:eastAsia="zh-CN"/>
        </w:rPr>
        <w:t>needed for LTM.</w:t>
      </w:r>
    </w:p>
    <w:p w14:paraId="2D716AD9" w14:textId="360F34FF" w:rsidR="001E2D22" w:rsidRDefault="001E2D22" w:rsidP="001E2D22">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T310 </w:t>
      </w:r>
      <w:r w:rsidRPr="00766704">
        <w:rPr>
          <w:b/>
        </w:rPr>
        <w:t>threshol</w:t>
      </w:r>
      <w:r>
        <w:rPr>
          <w:rFonts w:eastAsiaTheme="minorEastAsia" w:hint="eastAsia"/>
          <w:b/>
          <w:lang w:eastAsia="zh-CN"/>
        </w:rPr>
        <w:t>d;</w:t>
      </w:r>
    </w:p>
    <w:p w14:paraId="6CA2C5C4" w14:textId="5AD4C1A0" w:rsidR="001E2D22" w:rsidRDefault="001E2D22" w:rsidP="001E2D22">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T312 </w:t>
      </w:r>
      <w:r w:rsidRPr="00766704">
        <w:rPr>
          <w:b/>
        </w:rPr>
        <w:t>threshold</w:t>
      </w:r>
      <w:r>
        <w:rPr>
          <w:rFonts w:eastAsiaTheme="minorEastAsia" w:hint="eastAsia"/>
          <w:b/>
          <w:lang w:eastAsia="zh-CN"/>
        </w:rPr>
        <w:t>;</w:t>
      </w:r>
    </w:p>
    <w:p w14:paraId="79EB8185" w14:textId="3B01A76F" w:rsidR="001E2D22" w:rsidRPr="00766704" w:rsidRDefault="001E2D22" w:rsidP="001E2D22">
      <w:pPr>
        <w:pStyle w:val="a0"/>
        <w:numPr>
          <w:ilvl w:val="0"/>
          <w:numId w:val="15"/>
        </w:numPr>
        <w:spacing w:before="120"/>
        <w:rPr>
          <w:rFonts w:eastAsiaTheme="minorEastAsia"/>
          <w:b/>
          <w:lang w:eastAsia="zh-CN"/>
        </w:rPr>
      </w:pPr>
      <w:r w:rsidRPr="00766704">
        <w:rPr>
          <w:rFonts w:eastAsiaTheme="minorEastAsia" w:hint="eastAsia"/>
          <w:b/>
          <w:lang w:eastAsia="zh-CN"/>
        </w:rPr>
        <w:t xml:space="preserve">T304 </w:t>
      </w:r>
      <w:r w:rsidRPr="00766704">
        <w:rPr>
          <w:b/>
        </w:rPr>
        <w:t>threshold</w:t>
      </w:r>
      <w:r w:rsidR="0033677D">
        <w:rPr>
          <w:rFonts w:eastAsiaTheme="minorEastAsia" w:hint="eastAsia"/>
          <w:b/>
          <w:lang w:eastAsia="zh-CN"/>
        </w:rPr>
        <w:t>.</w:t>
      </w:r>
    </w:p>
    <w:p w14:paraId="4F39A303" w14:textId="1D77EC1A" w:rsidR="00E74AEE" w:rsidRDefault="00D34A87" w:rsidP="006571D7">
      <w:pPr>
        <w:pStyle w:val="a0"/>
        <w:spacing w:before="120"/>
        <w:rPr>
          <w:rFonts w:eastAsiaTheme="minorEastAsia"/>
          <w:lang w:eastAsia="zh-CN"/>
        </w:rPr>
      </w:pPr>
      <w:r w:rsidRPr="002F3112">
        <w:rPr>
          <w:rFonts w:eastAsiaTheme="minorEastAsia" w:hint="eastAsia"/>
          <w:lang w:eastAsia="zh-CN"/>
        </w:rPr>
        <w:t>SHR should be enhanced to record the successful LTM information</w:t>
      </w:r>
      <w:r>
        <w:rPr>
          <w:rFonts w:eastAsiaTheme="minorEastAsia" w:hint="eastAsia"/>
          <w:lang w:eastAsia="zh-CN"/>
        </w:rPr>
        <w:t xml:space="preserve">. </w:t>
      </w:r>
      <w:r w:rsidR="00DA1A06">
        <w:rPr>
          <w:rFonts w:eastAsiaTheme="minorEastAsia" w:hint="eastAsia"/>
          <w:lang w:eastAsia="zh-CN"/>
        </w:rPr>
        <w:t>Similar as L1 measurement of last serving cell and neighbor cell</w:t>
      </w:r>
      <w:r w:rsidR="00491F8E">
        <w:rPr>
          <w:rFonts w:eastAsiaTheme="minorEastAsia" w:hint="eastAsia"/>
          <w:lang w:eastAsia="zh-CN"/>
        </w:rPr>
        <w:t>(s)</w:t>
      </w:r>
      <w:r w:rsidR="00DA1A06">
        <w:rPr>
          <w:rFonts w:eastAsiaTheme="minorEastAsia" w:hint="eastAsia"/>
          <w:lang w:eastAsia="zh-CN"/>
        </w:rPr>
        <w:t xml:space="preserve"> should be recorded in RLF report, </w:t>
      </w:r>
      <w:r w:rsidR="00491F8E">
        <w:rPr>
          <w:rFonts w:eastAsiaTheme="minorEastAsia" w:hint="eastAsia"/>
          <w:lang w:eastAsia="zh-CN"/>
        </w:rPr>
        <w:t>L1 measurement</w:t>
      </w:r>
      <w:r w:rsidR="00DA1A06">
        <w:rPr>
          <w:rFonts w:eastAsiaTheme="minorEastAsia" w:hint="eastAsia"/>
          <w:lang w:eastAsia="zh-CN"/>
        </w:rPr>
        <w:t xml:space="preserve"> </w:t>
      </w:r>
      <w:r w:rsidR="00A36479">
        <w:rPr>
          <w:rFonts w:eastAsiaTheme="minorEastAsia" w:hint="eastAsia"/>
          <w:lang w:eastAsia="zh-CN"/>
        </w:rPr>
        <w:t xml:space="preserve">of source cell, target cell, </w:t>
      </w:r>
      <w:r w:rsidR="00A36479">
        <w:rPr>
          <w:rFonts w:eastAsiaTheme="minorEastAsia"/>
          <w:lang w:eastAsia="zh-CN"/>
        </w:rPr>
        <w:t>neighbor</w:t>
      </w:r>
      <w:r w:rsidR="00A36479">
        <w:rPr>
          <w:rFonts w:eastAsiaTheme="minorEastAsia" w:hint="eastAsia"/>
          <w:lang w:eastAsia="zh-CN"/>
        </w:rPr>
        <w:t xml:space="preserve"> cell(s) </w:t>
      </w:r>
      <w:r w:rsidR="00DA1A06">
        <w:rPr>
          <w:rFonts w:eastAsiaTheme="minorEastAsia" w:hint="eastAsia"/>
          <w:lang w:eastAsia="zh-CN"/>
        </w:rPr>
        <w:t xml:space="preserve">should </w:t>
      </w:r>
      <w:r w:rsidR="00F66968">
        <w:rPr>
          <w:rFonts w:eastAsiaTheme="minorEastAsia" w:hint="eastAsia"/>
          <w:lang w:eastAsia="zh-CN"/>
        </w:rPr>
        <w:t xml:space="preserve">also </w:t>
      </w:r>
      <w:r w:rsidR="00DA1A06">
        <w:rPr>
          <w:rFonts w:eastAsiaTheme="minorEastAsia" w:hint="eastAsia"/>
          <w:lang w:eastAsia="zh-CN"/>
        </w:rPr>
        <w:t>be recorded in SHR for successful LTM execution.</w:t>
      </w:r>
      <w:r w:rsidR="009E45D9">
        <w:rPr>
          <w:rFonts w:eastAsiaTheme="minorEastAsia" w:hint="eastAsia"/>
          <w:lang w:eastAsia="zh-CN"/>
        </w:rPr>
        <w:t xml:space="preserve"> </w:t>
      </w:r>
      <w:r w:rsidR="00B030C2">
        <w:rPr>
          <w:rFonts w:eastAsiaTheme="minorEastAsia" w:hint="eastAsia"/>
          <w:lang w:eastAsia="zh-CN"/>
        </w:rPr>
        <w:t>In addition, similar as CHO, the LTM candidate cell</w:t>
      </w:r>
      <w:r w:rsidR="005D24FB">
        <w:rPr>
          <w:rFonts w:eastAsiaTheme="minorEastAsia" w:hint="eastAsia"/>
          <w:lang w:eastAsia="zh-CN"/>
        </w:rPr>
        <w:t>(s)</w:t>
      </w:r>
      <w:r w:rsidR="00B030C2">
        <w:rPr>
          <w:rFonts w:eastAsiaTheme="minorEastAsia" w:hint="eastAsia"/>
          <w:lang w:eastAsia="zh-CN"/>
        </w:rPr>
        <w:t xml:space="preserve"> can be recorded in SHR.</w:t>
      </w:r>
    </w:p>
    <w:p w14:paraId="070DD968" w14:textId="4402A242" w:rsidR="00F42797" w:rsidRDefault="00AB1C42" w:rsidP="006571D7">
      <w:pPr>
        <w:pStyle w:val="a0"/>
        <w:spacing w:before="120"/>
        <w:rPr>
          <w:rFonts w:eastAsiaTheme="minorEastAsia"/>
          <w:lang w:eastAsia="zh-CN"/>
        </w:rPr>
      </w:pPr>
      <w:r w:rsidRPr="00DF1A27">
        <w:rPr>
          <w:rFonts w:eastAsiaTheme="minorEastAsia" w:hint="eastAsia"/>
          <w:b/>
          <w:lang w:eastAsia="zh-CN"/>
        </w:rPr>
        <w:t xml:space="preserve">Proposal </w:t>
      </w:r>
      <w:r>
        <w:rPr>
          <w:rFonts w:eastAsiaTheme="minorEastAsia" w:hint="eastAsia"/>
          <w:b/>
          <w:lang w:eastAsia="zh-CN"/>
        </w:rPr>
        <w:t>4</w:t>
      </w:r>
      <w:r w:rsidRPr="00DF1A27">
        <w:rPr>
          <w:rFonts w:eastAsiaTheme="minorEastAsia" w:hint="eastAsia"/>
          <w:b/>
          <w:lang w:eastAsia="zh-CN"/>
        </w:rPr>
        <w:t xml:space="preserve">: Enhance </w:t>
      </w:r>
      <w:r>
        <w:rPr>
          <w:rFonts w:eastAsiaTheme="minorEastAsia" w:hint="eastAsia"/>
          <w:b/>
          <w:lang w:eastAsia="zh-CN"/>
        </w:rPr>
        <w:t>SHR</w:t>
      </w:r>
      <w:r w:rsidRPr="00DF1A27">
        <w:rPr>
          <w:rFonts w:eastAsiaTheme="minorEastAsia" w:hint="eastAsia"/>
          <w:b/>
          <w:lang w:eastAsia="zh-CN"/>
        </w:rPr>
        <w:t xml:space="preserve"> for LTM MRO to include </w:t>
      </w:r>
      <w:r>
        <w:rPr>
          <w:rFonts w:eastAsiaTheme="minorEastAsia" w:hint="eastAsia"/>
          <w:b/>
          <w:lang w:eastAsia="zh-CN"/>
        </w:rPr>
        <w:t xml:space="preserve">at least </w:t>
      </w:r>
      <w:r w:rsidRPr="00DF1A27">
        <w:rPr>
          <w:rFonts w:eastAsiaTheme="minorEastAsia" w:hint="eastAsia"/>
          <w:b/>
          <w:lang w:eastAsia="zh-CN"/>
        </w:rPr>
        <w:t>the following information:</w:t>
      </w:r>
    </w:p>
    <w:p w14:paraId="429EF95C" w14:textId="1B9B7EB5" w:rsidR="00AB1C42" w:rsidRDefault="00AB1C42" w:rsidP="00AB1C42">
      <w:pPr>
        <w:pStyle w:val="a0"/>
        <w:numPr>
          <w:ilvl w:val="0"/>
          <w:numId w:val="15"/>
        </w:numPr>
        <w:spacing w:before="120"/>
        <w:rPr>
          <w:rFonts w:eastAsiaTheme="minorEastAsia"/>
          <w:b/>
          <w:lang w:eastAsia="zh-CN"/>
        </w:rPr>
      </w:pPr>
      <w:r>
        <w:rPr>
          <w:rFonts w:eastAsiaTheme="minorEastAsia" w:hint="eastAsia"/>
          <w:b/>
          <w:lang w:eastAsia="zh-CN"/>
        </w:rPr>
        <w:lastRenderedPageBreak/>
        <w:t xml:space="preserve">L1 measurement of </w:t>
      </w:r>
      <w:r w:rsidR="0098774B">
        <w:rPr>
          <w:rFonts w:eastAsiaTheme="minorEastAsia" w:hint="eastAsia"/>
          <w:b/>
          <w:lang w:eastAsia="zh-CN"/>
        </w:rPr>
        <w:t>source</w:t>
      </w:r>
      <w:r>
        <w:rPr>
          <w:rFonts w:eastAsiaTheme="minorEastAsia" w:hint="eastAsia"/>
          <w:b/>
          <w:lang w:eastAsia="zh-CN"/>
        </w:rPr>
        <w:t xml:space="preserve"> cell</w:t>
      </w:r>
      <w:r w:rsidR="0098774B">
        <w:rPr>
          <w:rFonts w:eastAsiaTheme="minorEastAsia" w:hint="eastAsia"/>
          <w:b/>
          <w:lang w:eastAsia="zh-CN"/>
        </w:rPr>
        <w:t>, target cell</w:t>
      </w:r>
      <w:r>
        <w:rPr>
          <w:rFonts w:eastAsiaTheme="minorEastAsia" w:hint="eastAsia"/>
          <w:b/>
          <w:lang w:eastAsia="zh-CN"/>
        </w:rPr>
        <w:t xml:space="preserve"> and neighbor cell</w:t>
      </w:r>
      <w:r w:rsidR="0098774B">
        <w:rPr>
          <w:rFonts w:eastAsiaTheme="minorEastAsia" w:hint="eastAsia"/>
          <w:b/>
          <w:lang w:eastAsia="zh-CN"/>
        </w:rPr>
        <w:t>(s)</w:t>
      </w:r>
      <w:r>
        <w:rPr>
          <w:rFonts w:eastAsiaTheme="minorEastAsia" w:hint="eastAsia"/>
          <w:b/>
          <w:lang w:eastAsia="zh-CN"/>
        </w:rPr>
        <w:t>;</w:t>
      </w:r>
    </w:p>
    <w:p w14:paraId="67D10F28" w14:textId="62F44DA7" w:rsidR="00AB1C42" w:rsidRDefault="00AB1C42" w:rsidP="00AB1C42">
      <w:pPr>
        <w:pStyle w:val="a0"/>
        <w:numPr>
          <w:ilvl w:val="0"/>
          <w:numId w:val="15"/>
        </w:numPr>
        <w:spacing w:before="120"/>
        <w:rPr>
          <w:rFonts w:eastAsiaTheme="minorEastAsia"/>
          <w:b/>
          <w:lang w:eastAsia="zh-CN"/>
        </w:rPr>
      </w:pPr>
      <w:r>
        <w:rPr>
          <w:rFonts w:eastAsiaTheme="minorEastAsia" w:hint="eastAsia"/>
          <w:b/>
          <w:lang w:eastAsia="zh-CN"/>
        </w:rPr>
        <w:t>LTM candidate cell</w:t>
      </w:r>
      <w:r w:rsidR="005D24FB">
        <w:rPr>
          <w:rFonts w:eastAsiaTheme="minorEastAsia" w:hint="eastAsia"/>
          <w:b/>
          <w:lang w:eastAsia="zh-CN"/>
        </w:rPr>
        <w:t>(s)</w:t>
      </w:r>
      <w:r>
        <w:rPr>
          <w:rFonts w:eastAsiaTheme="minorEastAsia" w:hint="eastAsia"/>
          <w:b/>
          <w:lang w:eastAsia="zh-CN"/>
        </w:rPr>
        <w:t>.</w:t>
      </w:r>
    </w:p>
    <w:p w14:paraId="76DDA7FA" w14:textId="2BA2F439" w:rsidR="00DA1A06" w:rsidRDefault="00A02F6C" w:rsidP="006571D7">
      <w:pPr>
        <w:pStyle w:val="a0"/>
        <w:spacing w:before="120"/>
        <w:rPr>
          <w:rFonts w:eastAsiaTheme="minorEastAsia"/>
          <w:lang w:eastAsia="zh-CN"/>
        </w:rPr>
      </w:pPr>
      <w:r>
        <w:rPr>
          <w:rFonts w:eastAsiaTheme="minorEastAsia" w:hint="eastAsia"/>
          <w:lang w:eastAsia="zh-CN"/>
        </w:rPr>
        <w:t xml:space="preserve">The LTM configuration </w:t>
      </w:r>
      <w:r w:rsidR="00A63B57">
        <w:rPr>
          <w:rFonts w:eastAsiaTheme="minorEastAsia" w:hint="eastAsia"/>
          <w:lang w:eastAsia="zh-CN"/>
        </w:rPr>
        <w:t xml:space="preserve">will </w:t>
      </w:r>
      <w:r>
        <w:rPr>
          <w:rFonts w:eastAsiaTheme="minorEastAsia" w:hint="eastAsia"/>
          <w:lang w:eastAsia="zh-CN"/>
        </w:rPr>
        <w:t>not</w:t>
      </w:r>
      <w:r w:rsidR="00A63B57">
        <w:rPr>
          <w:rFonts w:eastAsiaTheme="minorEastAsia" w:hint="eastAsia"/>
          <w:lang w:eastAsia="zh-CN"/>
        </w:rPr>
        <w:t xml:space="preserve"> be</w:t>
      </w:r>
      <w:r>
        <w:rPr>
          <w:rFonts w:eastAsiaTheme="minorEastAsia" w:hint="eastAsia"/>
          <w:lang w:eastAsia="zh-CN"/>
        </w:rPr>
        <w:t xml:space="preserve"> released after successful LTM execution, which means subsequent LTM </w:t>
      </w:r>
      <w:r w:rsidR="00D755AB" w:rsidRPr="00D755AB">
        <w:rPr>
          <w:rFonts w:eastAsiaTheme="minorEastAsia"/>
          <w:lang w:eastAsia="zh-CN"/>
        </w:rPr>
        <w:t>can continue to be performed</w:t>
      </w:r>
      <w:r>
        <w:rPr>
          <w:rFonts w:eastAsiaTheme="minorEastAsia" w:hint="eastAsia"/>
          <w:lang w:eastAsia="zh-CN"/>
        </w:rPr>
        <w:t xml:space="preserve">. However, LTM execution is based on the L1 measurement results which vary very </w:t>
      </w:r>
      <w:r w:rsidR="006B2E59" w:rsidRPr="006B2E59">
        <w:rPr>
          <w:rFonts w:eastAsiaTheme="minorEastAsia"/>
          <w:lang w:eastAsia="zh-CN"/>
        </w:rPr>
        <w:t>rapidly</w:t>
      </w:r>
      <w:r w:rsidR="006B2E59" w:rsidRPr="006B2E59" w:rsidDel="006B2E59">
        <w:rPr>
          <w:rFonts w:eastAsiaTheme="minorEastAsia" w:hint="eastAsia"/>
          <w:lang w:eastAsia="zh-CN"/>
        </w:rPr>
        <w:t xml:space="preserve"> </w:t>
      </w:r>
      <w:r>
        <w:rPr>
          <w:rFonts w:eastAsiaTheme="minorEastAsia" w:hint="eastAsia"/>
          <w:lang w:eastAsia="zh-CN"/>
        </w:rPr>
        <w:t xml:space="preserve">and cause the frequent LTM execution. Considering that the legacy RLF report/SHR only includes the latest failure/successful handover information, the old RLF report/SHR will be overrode by new RLF report/SHR for LTM </w:t>
      </w:r>
      <w:r w:rsidR="0095704C">
        <w:rPr>
          <w:rFonts w:eastAsiaTheme="minorEastAsia" w:hint="eastAsia"/>
          <w:lang w:eastAsia="zh-CN"/>
        </w:rPr>
        <w:t>because of</w:t>
      </w:r>
      <w:r>
        <w:rPr>
          <w:rFonts w:eastAsiaTheme="minorEastAsia" w:hint="eastAsia"/>
          <w:lang w:eastAsia="zh-CN"/>
        </w:rPr>
        <w:t xml:space="preserve"> frequent LTM execution, this will cause the information loss</w:t>
      </w:r>
      <w:r w:rsidR="0084311B">
        <w:rPr>
          <w:rFonts w:eastAsiaTheme="minorEastAsia" w:hint="eastAsia"/>
          <w:lang w:eastAsia="zh-CN"/>
        </w:rPr>
        <w:t xml:space="preserve"> for network optimization. </w:t>
      </w:r>
      <w:r w:rsidR="00AF6BF9">
        <w:rPr>
          <w:rFonts w:eastAsiaTheme="minorEastAsia" w:hint="eastAsia"/>
          <w:lang w:eastAsia="zh-CN"/>
        </w:rPr>
        <w:t>In order to address the issue, record</w:t>
      </w:r>
      <w:r w:rsidR="00C75E8A">
        <w:rPr>
          <w:rFonts w:eastAsiaTheme="minorEastAsia" w:hint="eastAsia"/>
          <w:lang w:eastAsia="zh-CN"/>
        </w:rPr>
        <w:t>ing</w:t>
      </w:r>
      <w:r w:rsidR="00AF6BF9">
        <w:rPr>
          <w:rFonts w:eastAsiaTheme="minorEastAsia" w:hint="eastAsia"/>
          <w:lang w:eastAsia="zh-CN"/>
        </w:rPr>
        <w:t xml:space="preserve"> multiple RLF report can be considered as a candidate solution.</w:t>
      </w:r>
    </w:p>
    <w:p w14:paraId="628DC330" w14:textId="257FF5F7" w:rsidR="00BB03E4" w:rsidRDefault="00BB03E4" w:rsidP="006571D7">
      <w:pPr>
        <w:pStyle w:val="a0"/>
        <w:spacing w:before="120"/>
        <w:rPr>
          <w:rFonts w:eastAsiaTheme="minorEastAsia"/>
          <w:b/>
          <w:lang w:eastAsia="zh-CN"/>
        </w:rPr>
      </w:pPr>
      <w:r w:rsidRPr="00BB03E4">
        <w:rPr>
          <w:rFonts w:eastAsiaTheme="minorEastAsia" w:hint="eastAsia"/>
          <w:b/>
          <w:lang w:eastAsia="zh-CN"/>
        </w:rPr>
        <w:t xml:space="preserve">Proposal 5: RAN2 </w:t>
      </w:r>
      <w:r w:rsidR="00CF74A6">
        <w:rPr>
          <w:rFonts w:eastAsiaTheme="minorEastAsia" w:hint="eastAsia"/>
          <w:b/>
          <w:lang w:eastAsia="zh-CN"/>
        </w:rPr>
        <w:t xml:space="preserve">to discuss how to address the issue of frequent override report for </w:t>
      </w:r>
      <w:r w:rsidR="00CF74A6">
        <w:rPr>
          <w:rFonts w:eastAsiaTheme="minorEastAsia"/>
          <w:b/>
          <w:lang w:eastAsia="zh-CN"/>
        </w:rPr>
        <w:t>subsequent</w:t>
      </w:r>
      <w:r w:rsidR="00CF74A6">
        <w:rPr>
          <w:rFonts w:eastAsiaTheme="minorEastAsia" w:hint="eastAsia"/>
          <w:b/>
          <w:lang w:eastAsia="zh-CN"/>
        </w:rPr>
        <w:t xml:space="preserve"> LTM, record</w:t>
      </w:r>
      <w:r w:rsidR="002D2A2B">
        <w:rPr>
          <w:rFonts w:eastAsiaTheme="minorEastAsia" w:hint="eastAsia"/>
          <w:b/>
          <w:lang w:eastAsia="zh-CN"/>
        </w:rPr>
        <w:t>ing</w:t>
      </w:r>
      <w:r w:rsidR="00CF74A6">
        <w:rPr>
          <w:rFonts w:eastAsiaTheme="minorEastAsia" w:hint="eastAsia"/>
          <w:b/>
          <w:lang w:eastAsia="zh-CN"/>
        </w:rPr>
        <w:t xml:space="preserve"> multiple reports can be considered as a candidate solution.</w:t>
      </w:r>
    </w:p>
    <w:p w14:paraId="2DE16E9D" w14:textId="7E460699" w:rsidR="008C00B4" w:rsidRPr="0002042A" w:rsidRDefault="0065207A" w:rsidP="0002042A">
      <w:pPr>
        <w:pStyle w:val="20"/>
        <w:tabs>
          <w:tab w:val="clear" w:pos="567"/>
        </w:tabs>
        <w:rPr>
          <w:rFonts w:eastAsia="宋体"/>
          <w:bCs w:val="0"/>
          <w:sz w:val="22"/>
          <w:szCs w:val="24"/>
          <w:lang w:val="en-GB"/>
        </w:rPr>
      </w:pPr>
      <w:r w:rsidRPr="0002042A">
        <w:rPr>
          <w:rFonts w:eastAsia="宋体"/>
          <w:bCs w:val="0"/>
          <w:sz w:val="22"/>
          <w:szCs w:val="24"/>
          <w:lang w:val="en-GB"/>
        </w:rPr>
        <w:t>2.2</w:t>
      </w:r>
      <w:r w:rsidR="009F0459" w:rsidRPr="0002042A">
        <w:rPr>
          <w:rFonts w:eastAsia="宋体"/>
          <w:bCs w:val="0"/>
          <w:sz w:val="22"/>
          <w:szCs w:val="24"/>
          <w:lang w:val="en-GB"/>
        </w:rPr>
        <w:t xml:space="preserve"> </w:t>
      </w:r>
      <w:r w:rsidRPr="0002042A">
        <w:rPr>
          <w:rFonts w:eastAsia="宋体"/>
          <w:bCs w:val="0"/>
          <w:sz w:val="22"/>
          <w:szCs w:val="24"/>
          <w:lang w:val="en-GB"/>
        </w:rPr>
        <w:t>CHO with candidate SCGs</w:t>
      </w:r>
    </w:p>
    <w:p w14:paraId="138417A1" w14:textId="679BBCCB" w:rsidR="0065207A" w:rsidRDefault="009C4B1A" w:rsidP="00EF58EB">
      <w:pPr>
        <w:jc w:val="both"/>
        <w:rPr>
          <w:rFonts w:eastAsiaTheme="minorEastAsia"/>
          <w:bCs/>
          <w:lang w:eastAsia="zh-CN"/>
        </w:rPr>
      </w:pPr>
      <w:r>
        <w:rPr>
          <w:rFonts w:eastAsiaTheme="minorEastAsia" w:hint="eastAsia"/>
          <w:lang w:val="en-GB" w:eastAsia="zh-CN"/>
        </w:rPr>
        <w:t xml:space="preserve">In Rel-18, CHO with candidate SCGs was </w:t>
      </w:r>
      <w:r w:rsidR="00A07D52">
        <w:rPr>
          <w:rFonts w:eastAsiaTheme="minorEastAsia" w:hint="eastAsia"/>
          <w:lang w:val="en-GB" w:eastAsia="zh-CN"/>
        </w:rPr>
        <w:t xml:space="preserve">supported for accessing a best PSCell when </w:t>
      </w:r>
      <w:r w:rsidR="00A07D52" w:rsidRPr="0072764B">
        <w:rPr>
          <w:bCs/>
        </w:rPr>
        <w:t>t</w:t>
      </w:r>
      <w:r w:rsidR="00A07D52">
        <w:rPr>
          <w:bCs/>
        </w:rPr>
        <w:t>he UE accesses</w:t>
      </w:r>
      <w:r w:rsidR="00A07D52">
        <w:rPr>
          <w:rFonts w:hint="eastAsia"/>
          <w:bCs/>
        </w:rPr>
        <w:t xml:space="preserve"> </w:t>
      </w:r>
      <w:r w:rsidR="00A07D52" w:rsidRPr="0072764B">
        <w:rPr>
          <w:bCs/>
        </w:rPr>
        <w:t>the target PCell</w:t>
      </w:r>
      <w:r w:rsidR="00A07D52">
        <w:rPr>
          <w:rFonts w:eastAsiaTheme="minorEastAsia" w:hint="eastAsia"/>
          <w:bCs/>
          <w:lang w:eastAsia="zh-CN"/>
        </w:rPr>
        <w:t xml:space="preserve">. It is the enhancement for CHO or CHO with target SCG. In Rel-18 SON/MDT, during the </w:t>
      </w:r>
      <w:r w:rsidR="00A07D52">
        <w:rPr>
          <w:rFonts w:eastAsiaTheme="minorEastAsia"/>
          <w:bCs/>
          <w:lang w:eastAsia="zh-CN"/>
        </w:rPr>
        <w:t>discussion</w:t>
      </w:r>
      <w:r w:rsidR="00A07D52">
        <w:rPr>
          <w:rFonts w:eastAsiaTheme="minorEastAsia" w:hint="eastAsia"/>
          <w:bCs/>
          <w:lang w:eastAsia="zh-CN"/>
        </w:rPr>
        <w:t xml:space="preserve"> of SPR, </w:t>
      </w:r>
      <w:r w:rsidR="00DF3829">
        <w:rPr>
          <w:rFonts w:eastAsiaTheme="minorEastAsia"/>
          <w:bCs/>
          <w:lang w:eastAsia="zh-CN"/>
        </w:rPr>
        <w:t>the</w:t>
      </w:r>
      <w:r w:rsidR="00DF3829">
        <w:rPr>
          <w:rFonts w:eastAsiaTheme="minorEastAsia" w:hint="eastAsia"/>
          <w:bCs/>
          <w:lang w:eastAsia="zh-CN"/>
        </w:rPr>
        <w:t xml:space="preserve"> scenario </w:t>
      </w:r>
      <w:r w:rsidR="00DF3829">
        <w:rPr>
          <w:rFonts w:eastAsiaTheme="minorEastAsia"/>
          <w:bCs/>
          <w:lang w:eastAsia="zh-CN"/>
        </w:rPr>
        <w:t>“</w:t>
      </w:r>
      <w:r w:rsidR="00DF3829">
        <w:t>HO with SN change</w:t>
      </w:r>
      <w:r w:rsidR="00DF3829">
        <w:rPr>
          <w:rFonts w:eastAsiaTheme="minorEastAsia"/>
          <w:bCs/>
          <w:lang w:eastAsia="zh-CN"/>
        </w:rPr>
        <w:t>”</w:t>
      </w:r>
      <w:r w:rsidR="00DF3829">
        <w:rPr>
          <w:rFonts w:eastAsiaTheme="minorEastAsia" w:hint="eastAsia"/>
          <w:bCs/>
          <w:lang w:eastAsia="zh-CN"/>
        </w:rPr>
        <w:t xml:space="preserve"> was proposed to postpone and didn</w:t>
      </w:r>
      <w:r w:rsidR="00DF3829">
        <w:rPr>
          <w:rFonts w:eastAsiaTheme="minorEastAsia"/>
          <w:bCs/>
          <w:lang w:eastAsia="zh-CN"/>
        </w:rPr>
        <w:t>’</w:t>
      </w:r>
      <w:r w:rsidR="00DF3829">
        <w:rPr>
          <w:rFonts w:eastAsiaTheme="minorEastAsia" w:hint="eastAsia"/>
          <w:bCs/>
          <w:lang w:eastAsia="zh-CN"/>
        </w:rPr>
        <w:t>t discussed until Rel-18 SON/MDT WID is completed. In Rel-19 SON/MDT, it has been agreed to consider the enhancement for CHO with candidate SCGs, we think RAN2 should clarify whether the leftover scenario (</w:t>
      </w:r>
      <w:r w:rsidR="00D67091">
        <w:rPr>
          <w:rFonts w:eastAsiaTheme="minorEastAsia" w:hint="eastAsia"/>
          <w:bCs/>
          <w:lang w:eastAsia="zh-CN"/>
        </w:rPr>
        <w:t xml:space="preserve">i.e., CHO with </w:t>
      </w:r>
      <w:r w:rsidR="00DF3829">
        <w:rPr>
          <w:rFonts w:eastAsiaTheme="minorEastAsia" w:hint="eastAsia"/>
          <w:bCs/>
          <w:lang w:eastAsia="zh-CN"/>
        </w:rPr>
        <w:t xml:space="preserve">target SCG) from R18 is in the scope of Rel-19 WID. </w:t>
      </w:r>
      <w:r w:rsidR="00DF3829" w:rsidRPr="00DF3829">
        <w:rPr>
          <w:rFonts w:eastAsiaTheme="minorEastAsia"/>
          <w:bCs/>
          <w:lang w:eastAsia="zh-CN"/>
        </w:rPr>
        <w:t>From our</w:t>
      </w:r>
      <w:r w:rsidR="00DF3829">
        <w:rPr>
          <w:rFonts w:eastAsiaTheme="minorEastAsia" w:hint="eastAsia"/>
          <w:bCs/>
          <w:lang w:eastAsia="zh-CN"/>
        </w:rPr>
        <w:t xml:space="preserve"> perspective, </w:t>
      </w:r>
      <w:r w:rsidR="00D67091">
        <w:rPr>
          <w:rFonts w:eastAsiaTheme="minorEastAsia" w:hint="eastAsia"/>
          <w:bCs/>
          <w:lang w:eastAsia="zh-CN"/>
        </w:rPr>
        <w:t>this scenario (i.e., CHO with target SCG) can be supported with less effort if the CHO with candidate SCGs is supported.</w:t>
      </w:r>
      <w:r w:rsidR="00A33571">
        <w:rPr>
          <w:rFonts w:eastAsiaTheme="minorEastAsia" w:hint="eastAsia"/>
          <w:bCs/>
          <w:lang w:eastAsia="zh-CN"/>
        </w:rPr>
        <w:t xml:space="preserve"> Therefore, we propose to consider both CHO with target SCG and CHO with candidate SCGs </w:t>
      </w:r>
      <w:r w:rsidR="006571D7">
        <w:rPr>
          <w:rFonts w:eastAsiaTheme="minorEastAsia"/>
          <w:bCs/>
          <w:lang w:eastAsia="zh-CN"/>
        </w:rPr>
        <w:t>scenarios</w:t>
      </w:r>
      <w:r w:rsidR="00A33571">
        <w:rPr>
          <w:rFonts w:eastAsiaTheme="minorEastAsia" w:hint="eastAsia"/>
          <w:bCs/>
          <w:lang w:eastAsia="zh-CN"/>
        </w:rPr>
        <w:t xml:space="preserve"> in R19 SON/MDT WID.</w:t>
      </w:r>
    </w:p>
    <w:p w14:paraId="65C39355" w14:textId="33C6E505" w:rsidR="00A33571" w:rsidRDefault="00895F80" w:rsidP="00EF58EB">
      <w:pPr>
        <w:jc w:val="both"/>
        <w:rPr>
          <w:rFonts w:eastAsiaTheme="minorEastAsia"/>
          <w:b/>
          <w:bCs/>
          <w:lang w:eastAsia="zh-CN"/>
        </w:rPr>
      </w:pPr>
      <w:r>
        <w:rPr>
          <w:rFonts w:eastAsiaTheme="minorEastAsia" w:hint="eastAsia"/>
          <w:b/>
          <w:bCs/>
          <w:lang w:eastAsia="zh-CN"/>
        </w:rPr>
        <w:t xml:space="preserve">Proposal </w:t>
      </w:r>
      <w:r w:rsidR="005330C8">
        <w:rPr>
          <w:rFonts w:eastAsiaTheme="minorEastAsia" w:hint="eastAsia"/>
          <w:b/>
          <w:bCs/>
          <w:lang w:eastAsia="zh-CN"/>
        </w:rPr>
        <w:t>6</w:t>
      </w:r>
      <w:r w:rsidR="00A33571" w:rsidRPr="00AD054E">
        <w:rPr>
          <w:rFonts w:eastAsiaTheme="minorEastAsia" w:hint="eastAsia"/>
          <w:b/>
          <w:bCs/>
          <w:lang w:eastAsia="zh-CN"/>
        </w:rPr>
        <w:t xml:space="preserve">: </w:t>
      </w:r>
      <w:r w:rsidR="00501487" w:rsidRPr="00501487">
        <w:rPr>
          <w:rFonts w:eastAsiaTheme="minorEastAsia"/>
          <w:b/>
          <w:bCs/>
          <w:lang w:eastAsia="zh-CN"/>
        </w:rPr>
        <w:t>For bullet “CHO with candidate SCG” in MRO enhancement for mobility, also consider the R18 leftover scenario of “CHO with target SCG”.</w:t>
      </w:r>
    </w:p>
    <w:p w14:paraId="4D205F5B" w14:textId="4ABF05E8" w:rsidR="00977758" w:rsidRDefault="00653866" w:rsidP="00EF58EB">
      <w:pPr>
        <w:jc w:val="both"/>
        <w:rPr>
          <w:rFonts w:eastAsiaTheme="minorEastAsia"/>
          <w:bCs/>
          <w:lang w:eastAsia="zh-CN"/>
        </w:rPr>
      </w:pPr>
      <w:r w:rsidRPr="00462ED9">
        <w:rPr>
          <w:rFonts w:eastAsiaTheme="minorEastAsia" w:hint="eastAsia"/>
          <w:bCs/>
          <w:lang w:eastAsia="zh-CN"/>
        </w:rPr>
        <w:t>In case of CHO with target SCG or CHO with candidate SCGs</w:t>
      </w:r>
      <w:r w:rsidR="00462ED9">
        <w:rPr>
          <w:rFonts w:eastAsiaTheme="minorEastAsia" w:hint="eastAsia"/>
          <w:bCs/>
          <w:lang w:eastAsia="zh-CN"/>
        </w:rPr>
        <w:t xml:space="preserve">, the PCell change and PSCell change are performed </w:t>
      </w:r>
      <w:r w:rsidR="00462ED9" w:rsidRPr="0072764B">
        <w:rPr>
          <w:bCs/>
        </w:rPr>
        <w:t>simultaneously</w:t>
      </w:r>
      <w:r w:rsidR="001D4CC9">
        <w:rPr>
          <w:rFonts w:eastAsiaTheme="minorEastAsia" w:hint="eastAsia"/>
          <w:bCs/>
          <w:lang w:eastAsia="zh-CN"/>
        </w:rPr>
        <w:t xml:space="preserve">, as </w:t>
      </w:r>
      <w:r w:rsidR="0092151B">
        <w:rPr>
          <w:rFonts w:eastAsiaTheme="minorEastAsia" w:hint="eastAsia"/>
          <w:bCs/>
          <w:lang w:eastAsia="zh-CN"/>
        </w:rPr>
        <w:t xml:space="preserve">the RLF report/SHR and SCGFailureInformation/SPR have been enhanced to support </w:t>
      </w:r>
      <w:r w:rsidR="001D4CC9">
        <w:rPr>
          <w:rFonts w:eastAsiaTheme="minorEastAsia" w:hint="eastAsia"/>
          <w:bCs/>
          <w:lang w:eastAsia="zh-CN"/>
        </w:rPr>
        <w:t>the CHO and legacy PSCell addition/change or CPAC for MRO</w:t>
      </w:r>
      <w:r w:rsidR="00350653">
        <w:rPr>
          <w:rFonts w:eastAsiaTheme="minorEastAsia" w:hint="eastAsia"/>
          <w:bCs/>
          <w:lang w:eastAsia="zh-CN"/>
        </w:rPr>
        <w:t xml:space="preserve"> </w:t>
      </w:r>
      <w:r w:rsidR="00350653" w:rsidRPr="00350653">
        <w:rPr>
          <w:rFonts w:eastAsiaTheme="minorEastAsia"/>
          <w:bCs/>
          <w:lang w:eastAsia="zh-CN"/>
        </w:rPr>
        <w:t>separately</w:t>
      </w:r>
      <w:r w:rsidR="0092151B">
        <w:rPr>
          <w:rFonts w:eastAsiaTheme="minorEastAsia" w:hint="eastAsia"/>
          <w:bCs/>
          <w:lang w:eastAsia="zh-CN"/>
        </w:rPr>
        <w:t xml:space="preserve">, </w:t>
      </w:r>
      <w:r w:rsidR="00350653">
        <w:rPr>
          <w:rFonts w:eastAsiaTheme="minorEastAsia" w:hint="eastAsia"/>
          <w:bCs/>
          <w:lang w:eastAsia="zh-CN"/>
        </w:rPr>
        <w:t xml:space="preserve">the key point of this two scenarios is how to support the association of MCG failure/near failure information and SCG failure/near failure </w:t>
      </w:r>
      <w:r w:rsidR="00350653">
        <w:rPr>
          <w:rFonts w:eastAsiaTheme="minorEastAsia"/>
          <w:bCs/>
          <w:lang w:eastAsia="zh-CN"/>
        </w:rPr>
        <w:t>information</w:t>
      </w:r>
      <w:r w:rsidR="00350653">
        <w:rPr>
          <w:rFonts w:eastAsiaTheme="minorEastAsia" w:hint="eastAsia"/>
          <w:bCs/>
          <w:lang w:eastAsia="zh-CN"/>
        </w:rPr>
        <w:t xml:space="preserve">, e.g., logging the MCG </w:t>
      </w:r>
      <w:r w:rsidR="00FB675A">
        <w:rPr>
          <w:rFonts w:eastAsiaTheme="minorEastAsia" w:hint="eastAsia"/>
          <w:bCs/>
          <w:lang w:eastAsia="zh-CN"/>
        </w:rPr>
        <w:t xml:space="preserve">failure/near failure information </w:t>
      </w:r>
      <w:r w:rsidR="00350653">
        <w:rPr>
          <w:rFonts w:eastAsiaTheme="minorEastAsia" w:hint="eastAsia"/>
          <w:bCs/>
          <w:lang w:eastAsia="zh-CN"/>
        </w:rPr>
        <w:t xml:space="preserve">and SCG </w:t>
      </w:r>
      <w:r w:rsidR="00FB675A">
        <w:rPr>
          <w:rFonts w:eastAsiaTheme="minorEastAsia" w:hint="eastAsia"/>
          <w:bCs/>
          <w:lang w:eastAsia="zh-CN"/>
        </w:rPr>
        <w:t xml:space="preserve">failure/near failure information </w:t>
      </w:r>
      <w:r w:rsidR="00350653">
        <w:rPr>
          <w:rFonts w:eastAsiaTheme="minorEastAsia" w:hint="eastAsia"/>
          <w:bCs/>
          <w:lang w:eastAsia="zh-CN"/>
        </w:rPr>
        <w:t xml:space="preserve">in the same report or </w:t>
      </w:r>
      <w:r w:rsidR="00FB675A">
        <w:rPr>
          <w:rFonts w:eastAsiaTheme="minorEastAsia"/>
          <w:bCs/>
          <w:lang w:eastAsia="zh-CN"/>
        </w:rPr>
        <w:t>the</w:t>
      </w:r>
      <w:r w:rsidR="00FB675A">
        <w:rPr>
          <w:rFonts w:eastAsiaTheme="minorEastAsia" w:hint="eastAsia"/>
          <w:bCs/>
          <w:lang w:eastAsia="zh-CN"/>
        </w:rPr>
        <w:t xml:space="preserve"> MCG failure/near failure information and SCG failure/near failure </w:t>
      </w:r>
      <w:r w:rsidR="00FB675A">
        <w:rPr>
          <w:rFonts w:eastAsiaTheme="minorEastAsia"/>
          <w:bCs/>
          <w:lang w:eastAsia="zh-CN"/>
        </w:rPr>
        <w:t>information</w:t>
      </w:r>
      <w:r w:rsidR="00FB675A">
        <w:rPr>
          <w:rFonts w:eastAsiaTheme="minorEastAsia" w:hint="eastAsia"/>
          <w:bCs/>
          <w:lang w:eastAsia="zh-CN"/>
        </w:rPr>
        <w:t xml:space="preserve"> </w:t>
      </w:r>
      <w:r w:rsidR="001056C6">
        <w:rPr>
          <w:rFonts w:eastAsiaTheme="minorEastAsia" w:hint="eastAsia"/>
          <w:bCs/>
          <w:lang w:eastAsia="zh-CN"/>
        </w:rPr>
        <w:t>are</w:t>
      </w:r>
      <w:r w:rsidR="00FB675A">
        <w:rPr>
          <w:rFonts w:eastAsiaTheme="minorEastAsia" w:hint="eastAsia"/>
          <w:bCs/>
          <w:lang w:eastAsia="zh-CN"/>
        </w:rPr>
        <w:t xml:space="preserve"> logged in different reports with the association information in the two </w:t>
      </w:r>
      <w:r w:rsidR="00350653">
        <w:rPr>
          <w:rFonts w:eastAsiaTheme="minorEastAsia" w:hint="eastAsia"/>
          <w:bCs/>
          <w:lang w:eastAsia="zh-CN"/>
        </w:rPr>
        <w:t>report</w:t>
      </w:r>
      <w:r w:rsidR="00F61F0A">
        <w:rPr>
          <w:rFonts w:eastAsiaTheme="minorEastAsia" w:hint="eastAsia"/>
          <w:bCs/>
          <w:lang w:eastAsia="zh-CN"/>
        </w:rPr>
        <w:t>s</w:t>
      </w:r>
      <w:r w:rsidR="00350653">
        <w:rPr>
          <w:rFonts w:eastAsiaTheme="minorEastAsia" w:hint="eastAsia"/>
          <w:bCs/>
          <w:lang w:eastAsia="zh-CN"/>
        </w:rPr>
        <w:t>.</w:t>
      </w:r>
    </w:p>
    <w:p w14:paraId="2C24447D" w14:textId="29B48081" w:rsidR="00350653" w:rsidRPr="00DA1558" w:rsidRDefault="00895F80" w:rsidP="00EF58EB">
      <w:pPr>
        <w:jc w:val="both"/>
        <w:rPr>
          <w:rFonts w:eastAsiaTheme="minorEastAsia"/>
          <w:b/>
          <w:bCs/>
          <w:lang w:eastAsia="zh-CN"/>
        </w:rPr>
      </w:pPr>
      <w:r>
        <w:rPr>
          <w:rFonts w:eastAsiaTheme="minorEastAsia" w:hint="eastAsia"/>
          <w:b/>
          <w:bCs/>
          <w:lang w:eastAsia="zh-CN"/>
        </w:rPr>
        <w:t xml:space="preserve">Proposal </w:t>
      </w:r>
      <w:r w:rsidR="00B514DB">
        <w:rPr>
          <w:rFonts w:eastAsiaTheme="minorEastAsia" w:hint="eastAsia"/>
          <w:b/>
          <w:bCs/>
          <w:lang w:eastAsia="zh-CN"/>
        </w:rPr>
        <w:t>7</w:t>
      </w:r>
      <w:r w:rsidR="001E43FC" w:rsidRPr="00DA1558">
        <w:rPr>
          <w:rFonts w:eastAsiaTheme="minorEastAsia" w:hint="eastAsia"/>
          <w:b/>
          <w:bCs/>
          <w:lang w:eastAsia="zh-CN"/>
        </w:rPr>
        <w:t>: RAN2 to consider</w:t>
      </w:r>
      <w:r w:rsidR="00DA1558" w:rsidRPr="00DA1558">
        <w:rPr>
          <w:rFonts w:eastAsiaTheme="minorEastAsia" w:hint="eastAsia"/>
          <w:b/>
          <w:bCs/>
          <w:lang w:eastAsia="zh-CN"/>
        </w:rPr>
        <w:t xml:space="preserve"> how to associate the MCG failure/near failure a</w:t>
      </w:r>
      <w:r w:rsidR="001E43FC" w:rsidRPr="00DA1558">
        <w:rPr>
          <w:rFonts w:eastAsiaTheme="minorEastAsia" w:hint="eastAsia"/>
          <w:b/>
          <w:bCs/>
          <w:lang w:eastAsia="zh-CN"/>
        </w:rPr>
        <w:t xml:space="preserve">nd SCG </w:t>
      </w:r>
      <w:r w:rsidR="00DA1558" w:rsidRPr="00DA1558">
        <w:rPr>
          <w:rFonts w:eastAsiaTheme="minorEastAsia" w:hint="eastAsia"/>
          <w:b/>
          <w:bCs/>
          <w:lang w:eastAsia="zh-CN"/>
        </w:rPr>
        <w:t>failure/near failure</w:t>
      </w:r>
      <w:r w:rsidR="001E43FC" w:rsidRPr="00DA1558">
        <w:rPr>
          <w:rFonts w:eastAsiaTheme="minorEastAsia" w:hint="eastAsia"/>
          <w:b/>
          <w:bCs/>
          <w:lang w:eastAsia="zh-CN"/>
        </w:rPr>
        <w:t xml:space="preserve"> </w:t>
      </w:r>
      <w:r w:rsidR="00DA1558" w:rsidRPr="00DA1558">
        <w:rPr>
          <w:rFonts w:eastAsiaTheme="minorEastAsia" w:hint="eastAsia"/>
          <w:b/>
          <w:bCs/>
          <w:lang w:eastAsia="zh-CN"/>
        </w:rPr>
        <w:t>information with the following two options</w:t>
      </w:r>
      <w:r w:rsidR="001E43FC" w:rsidRPr="00DA1558">
        <w:rPr>
          <w:rFonts w:eastAsiaTheme="minorEastAsia" w:hint="eastAsia"/>
          <w:b/>
          <w:bCs/>
          <w:lang w:eastAsia="zh-CN"/>
        </w:rPr>
        <w:t>:</w:t>
      </w:r>
    </w:p>
    <w:p w14:paraId="4B070808" w14:textId="4BAD6195" w:rsidR="001E43FC" w:rsidRPr="00DA1558" w:rsidRDefault="001E43FC" w:rsidP="00B50877">
      <w:pPr>
        <w:ind w:firstLine="720"/>
        <w:jc w:val="both"/>
        <w:rPr>
          <w:rFonts w:eastAsiaTheme="minorEastAsia"/>
          <w:b/>
          <w:bCs/>
          <w:lang w:eastAsia="zh-CN"/>
        </w:rPr>
      </w:pPr>
      <w:r w:rsidRPr="00DA1558">
        <w:rPr>
          <w:rFonts w:eastAsiaTheme="minorEastAsia" w:hint="eastAsia"/>
          <w:b/>
          <w:bCs/>
          <w:lang w:eastAsia="zh-CN"/>
        </w:rPr>
        <w:t xml:space="preserve">Option 1: </w:t>
      </w:r>
      <w:r w:rsidR="00DA1558" w:rsidRPr="00DA1558">
        <w:rPr>
          <w:rFonts w:eastAsiaTheme="minorEastAsia" w:hint="eastAsia"/>
          <w:b/>
          <w:bCs/>
          <w:lang w:eastAsia="zh-CN"/>
        </w:rPr>
        <w:t xml:space="preserve">UE records the MCG </w:t>
      </w:r>
      <w:r w:rsidR="00DA1558" w:rsidRPr="00DA1558">
        <w:rPr>
          <w:rFonts w:eastAsiaTheme="minorEastAsia"/>
          <w:b/>
          <w:bCs/>
          <w:lang w:eastAsia="zh-CN"/>
        </w:rPr>
        <w:t>failure</w:t>
      </w:r>
      <w:r w:rsidR="00DA1558" w:rsidRPr="00DA1558">
        <w:rPr>
          <w:rFonts w:eastAsiaTheme="minorEastAsia" w:hint="eastAsia"/>
          <w:b/>
          <w:bCs/>
          <w:lang w:eastAsia="zh-CN"/>
        </w:rPr>
        <w:t>/near failure and SCG failure/near failure information in the same report;</w:t>
      </w:r>
    </w:p>
    <w:p w14:paraId="22A5BF6C" w14:textId="390BD49B" w:rsidR="00DA1558" w:rsidRDefault="00DA1558" w:rsidP="00B50877">
      <w:pPr>
        <w:ind w:firstLine="720"/>
        <w:jc w:val="both"/>
        <w:rPr>
          <w:rFonts w:eastAsiaTheme="minorEastAsia"/>
          <w:b/>
          <w:bCs/>
          <w:lang w:eastAsia="zh-CN"/>
        </w:rPr>
      </w:pPr>
      <w:r w:rsidRPr="00DA1558">
        <w:rPr>
          <w:rFonts w:eastAsiaTheme="minorEastAsia" w:hint="eastAsia"/>
          <w:b/>
          <w:bCs/>
          <w:lang w:eastAsia="zh-CN"/>
        </w:rPr>
        <w:t xml:space="preserve">Option 2: UE records the MCG </w:t>
      </w:r>
      <w:r w:rsidRPr="00DA1558">
        <w:rPr>
          <w:rFonts w:eastAsiaTheme="minorEastAsia"/>
          <w:b/>
          <w:bCs/>
          <w:lang w:eastAsia="zh-CN"/>
        </w:rPr>
        <w:t>failure</w:t>
      </w:r>
      <w:r w:rsidRPr="00DA1558">
        <w:rPr>
          <w:rFonts w:eastAsiaTheme="minorEastAsia" w:hint="eastAsia"/>
          <w:b/>
          <w:bCs/>
          <w:lang w:eastAsia="zh-CN"/>
        </w:rPr>
        <w:t>/near failure and SCG failure/near failure information in different report</w:t>
      </w:r>
      <w:r w:rsidR="00F61F0A">
        <w:rPr>
          <w:rFonts w:eastAsiaTheme="minorEastAsia" w:hint="eastAsia"/>
          <w:b/>
          <w:bCs/>
          <w:lang w:eastAsia="zh-CN"/>
        </w:rPr>
        <w:t>s</w:t>
      </w:r>
      <w:r w:rsidRPr="00DA1558">
        <w:rPr>
          <w:rFonts w:eastAsiaTheme="minorEastAsia" w:hint="eastAsia"/>
          <w:b/>
          <w:bCs/>
          <w:lang w:eastAsia="zh-CN"/>
        </w:rPr>
        <w:t>, and the association information is needed in the two reports.</w:t>
      </w:r>
    </w:p>
    <w:p w14:paraId="643B431C" w14:textId="31DD60B6" w:rsidR="00DA1558" w:rsidRDefault="008350C1" w:rsidP="00EF58EB">
      <w:pPr>
        <w:jc w:val="both"/>
        <w:rPr>
          <w:rFonts w:eastAsiaTheme="minorEastAsia"/>
          <w:bCs/>
          <w:lang w:eastAsia="zh-CN"/>
        </w:rPr>
      </w:pPr>
      <w:r w:rsidRPr="008350C1">
        <w:rPr>
          <w:rFonts w:eastAsiaTheme="minorEastAsia" w:hint="eastAsia"/>
          <w:bCs/>
          <w:lang w:eastAsia="zh-CN"/>
        </w:rPr>
        <w:t xml:space="preserve">In case of CHO with </w:t>
      </w:r>
      <w:r w:rsidRPr="008350C1">
        <w:rPr>
          <w:rFonts w:eastAsiaTheme="minorEastAsia"/>
          <w:bCs/>
          <w:lang w:eastAsia="zh-CN"/>
        </w:rPr>
        <w:t>candidate</w:t>
      </w:r>
      <w:r w:rsidRPr="008350C1">
        <w:rPr>
          <w:rFonts w:eastAsiaTheme="minorEastAsia" w:hint="eastAsia"/>
          <w:bCs/>
          <w:lang w:eastAsia="zh-CN"/>
        </w:rPr>
        <w:t xml:space="preserve"> SC</w:t>
      </w:r>
      <w:r>
        <w:rPr>
          <w:rFonts w:eastAsiaTheme="minorEastAsia" w:hint="eastAsia"/>
          <w:bCs/>
          <w:lang w:eastAsia="zh-CN"/>
        </w:rPr>
        <w:t xml:space="preserve">Gs, both PCell and PSCell are configured with execution conditions, and only the PCell and PSCell </w:t>
      </w:r>
      <w:r>
        <w:rPr>
          <w:rFonts w:eastAsiaTheme="minorEastAsia"/>
          <w:bCs/>
          <w:lang w:eastAsia="zh-CN"/>
        </w:rPr>
        <w:t>execution</w:t>
      </w:r>
      <w:r>
        <w:rPr>
          <w:rFonts w:eastAsiaTheme="minorEastAsia" w:hint="eastAsia"/>
          <w:bCs/>
          <w:lang w:eastAsia="zh-CN"/>
        </w:rPr>
        <w:t xml:space="preserve"> conditions are fulfilled at the same time, the UE triggers the CHO with candidate SCGs execution.</w:t>
      </w:r>
      <w:r w:rsidR="008B2D3C">
        <w:rPr>
          <w:rFonts w:eastAsiaTheme="minorEastAsia" w:hint="eastAsia"/>
          <w:bCs/>
          <w:lang w:eastAsia="zh-CN"/>
        </w:rPr>
        <w:t xml:space="preserve"> </w:t>
      </w:r>
      <w:r w:rsidR="00E035ED">
        <w:rPr>
          <w:rFonts w:eastAsiaTheme="minorEastAsia" w:hint="eastAsia"/>
          <w:bCs/>
          <w:lang w:eastAsia="zh-CN"/>
        </w:rPr>
        <w:t xml:space="preserve">If one of the execution condition (e.g., the execution condition of PSCell) is not fulfilled in a long time but another execution condition (e.g., the execution condition of PCell) is fulfilled, the UE will also not execute the CHO with candidate SCGs, which will cause the unexpected situation, i.e., the CPAC hinders the CHO execution, and </w:t>
      </w:r>
      <w:r w:rsidR="00E035ED" w:rsidRPr="00E035ED">
        <w:rPr>
          <w:rFonts w:eastAsiaTheme="minorEastAsia"/>
          <w:bCs/>
          <w:lang w:eastAsia="zh-CN"/>
        </w:rPr>
        <w:t>vice versa</w:t>
      </w:r>
      <w:r w:rsidR="00E035ED">
        <w:rPr>
          <w:rFonts w:eastAsiaTheme="minorEastAsia" w:hint="eastAsia"/>
          <w:bCs/>
          <w:lang w:eastAsia="zh-CN"/>
        </w:rPr>
        <w:t xml:space="preserve">. The ideal result of execution condition evaluation for CHO with candidate SCGs is the execution condition of PCell and </w:t>
      </w:r>
      <w:r w:rsidR="00E035ED">
        <w:rPr>
          <w:rFonts w:eastAsiaTheme="minorEastAsia" w:hint="eastAsia"/>
          <w:bCs/>
          <w:lang w:eastAsia="zh-CN"/>
        </w:rPr>
        <w:lastRenderedPageBreak/>
        <w:t>PSCell should be fulfilled as close</w:t>
      </w:r>
      <w:r w:rsidR="0052072B">
        <w:rPr>
          <w:rFonts w:eastAsiaTheme="minorEastAsia" w:hint="eastAsia"/>
          <w:bCs/>
          <w:lang w:eastAsia="zh-CN"/>
        </w:rPr>
        <w:t>ly as possible</w:t>
      </w:r>
      <w:r w:rsidR="0052072B" w:rsidRPr="0052072B">
        <w:t xml:space="preserve"> </w:t>
      </w:r>
      <w:r w:rsidR="0052072B" w:rsidRPr="0052072B">
        <w:rPr>
          <w:rFonts w:eastAsiaTheme="minorEastAsia"/>
          <w:bCs/>
          <w:lang w:eastAsia="zh-CN"/>
        </w:rPr>
        <w:t>in terms of time</w:t>
      </w:r>
      <w:r w:rsidR="0052072B">
        <w:rPr>
          <w:rFonts w:eastAsiaTheme="minorEastAsia" w:hint="eastAsia"/>
          <w:bCs/>
          <w:lang w:eastAsia="zh-CN"/>
        </w:rPr>
        <w:t>. A trigger condition can be considered for successful CHO with candidate SCGs execution.</w:t>
      </w:r>
    </w:p>
    <w:p w14:paraId="7E5F877A" w14:textId="040297B1" w:rsidR="0052072B" w:rsidRDefault="00895F80" w:rsidP="00EF58EB">
      <w:pPr>
        <w:jc w:val="both"/>
        <w:rPr>
          <w:rFonts w:eastAsiaTheme="minorEastAsia"/>
          <w:b/>
          <w:bCs/>
          <w:lang w:eastAsia="zh-CN"/>
        </w:rPr>
      </w:pPr>
      <w:r>
        <w:rPr>
          <w:rFonts w:eastAsiaTheme="minorEastAsia" w:hint="eastAsia"/>
          <w:b/>
          <w:bCs/>
          <w:lang w:eastAsia="zh-CN"/>
        </w:rPr>
        <w:t xml:space="preserve">Proposal </w:t>
      </w:r>
      <w:r w:rsidR="00A03245">
        <w:rPr>
          <w:rFonts w:eastAsiaTheme="minorEastAsia" w:hint="eastAsia"/>
          <w:b/>
          <w:bCs/>
          <w:lang w:eastAsia="zh-CN"/>
        </w:rPr>
        <w:t>8</w:t>
      </w:r>
      <w:r w:rsidR="0052072B" w:rsidRPr="006B1C3F">
        <w:rPr>
          <w:rFonts w:eastAsiaTheme="minorEastAsia" w:hint="eastAsia"/>
          <w:b/>
          <w:bCs/>
          <w:lang w:eastAsia="zh-CN"/>
        </w:rPr>
        <w:t xml:space="preserve">: </w:t>
      </w:r>
      <w:r w:rsidR="006B1C3F">
        <w:rPr>
          <w:rFonts w:eastAsiaTheme="minorEastAsia" w:hint="eastAsia"/>
          <w:b/>
          <w:bCs/>
          <w:lang w:eastAsia="zh-CN"/>
        </w:rPr>
        <w:t xml:space="preserve">The timing different </w:t>
      </w:r>
      <w:r w:rsidR="006B1C3F" w:rsidRPr="006B1C3F">
        <w:rPr>
          <w:rFonts w:eastAsiaTheme="minorEastAsia"/>
          <w:b/>
          <w:bCs/>
          <w:lang w:eastAsia="zh-CN"/>
        </w:rPr>
        <w:t>threshold</w:t>
      </w:r>
      <w:r w:rsidR="006B1C3F">
        <w:rPr>
          <w:rFonts w:eastAsiaTheme="minorEastAsia" w:hint="eastAsia"/>
          <w:b/>
          <w:bCs/>
          <w:lang w:eastAsia="zh-CN"/>
        </w:rPr>
        <w:t xml:space="preserve"> between PCell execution condition </w:t>
      </w:r>
      <w:r w:rsidR="00180F2B" w:rsidRPr="00180F2B">
        <w:rPr>
          <w:rFonts w:eastAsiaTheme="minorEastAsia"/>
          <w:b/>
          <w:bCs/>
          <w:lang w:eastAsia="zh-CN"/>
        </w:rPr>
        <w:t xml:space="preserve">being </w:t>
      </w:r>
      <w:r w:rsidR="006B1C3F">
        <w:rPr>
          <w:rFonts w:eastAsiaTheme="minorEastAsia" w:hint="eastAsia"/>
          <w:b/>
          <w:bCs/>
          <w:lang w:eastAsia="zh-CN"/>
        </w:rPr>
        <w:t xml:space="preserve">fulfilled and PSCell execution </w:t>
      </w:r>
      <w:r w:rsidR="006B1C3F">
        <w:rPr>
          <w:rFonts w:eastAsiaTheme="minorEastAsia"/>
          <w:b/>
          <w:bCs/>
          <w:lang w:eastAsia="zh-CN"/>
        </w:rPr>
        <w:t>condition</w:t>
      </w:r>
      <w:r w:rsidR="006B1C3F">
        <w:rPr>
          <w:rFonts w:eastAsiaTheme="minorEastAsia" w:hint="eastAsia"/>
          <w:b/>
          <w:bCs/>
          <w:lang w:eastAsia="zh-CN"/>
        </w:rPr>
        <w:t xml:space="preserve"> </w:t>
      </w:r>
      <w:r w:rsidR="00180F2B" w:rsidRPr="00180F2B">
        <w:rPr>
          <w:rFonts w:eastAsiaTheme="minorEastAsia"/>
          <w:b/>
          <w:bCs/>
          <w:lang w:eastAsia="zh-CN"/>
        </w:rPr>
        <w:t xml:space="preserve">being </w:t>
      </w:r>
      <w:r w:rsidR="006B1C3F">
        <w:rPr>
          <w:rFonts w:eastAsiaTheme="minorEastAsia" w:hint="eastAsia"/>
          <w:b/>
          <w:bCs/>
          <w:lang w:eastAsia="zh-CN"/>
        </w:rPr>
        <w:t>fulfilled is considered as the trigger condition for successful CHO with candidate SCGs execution.</w:t>
      </w:r>
    </w:p>
    <w:p w14:paraId="12C7118E" w14:textId="1A50C7EA" w:rsidR="009F0459" w:rsidRPr="0002042A" w:rsidRDefault="009F0459" w:rsidP="0002042A">
      <w:pPr>
        <w:pStyle w:val="20"/>
        <w:tabs>
          <w:tab w:val="clear" w:pos="567"/>
        </w:tabs>
        <w:rPr>
          <w:rFonts w:eastAsia="宋体"/>
          <w:bCs w:val="0"/>
          <w:sz w:val="22"/>
          <w:szCs w:val="24"/>
          <w:lang w:val="en-GB"/>
        </w:rPr>
      </w:pPr>
      <w:r w:rsidRPr="0002042A">
        <w:rPr>
          <w:rFonts w:eastAsia="宋体"/>
          <w:bCs w:val="0"/>
          <w:sz w:val="22"/>
          <w:szCs w:val="24"/>
          <w:lang w:val="en-GB"/>
        </w:rPr>
        <w:t>2.3 Subsequent CPAC</w:t>
      </w:r>
    </w:p>
    <w:p w14:paraId="599F5290" w14:textId="5CF5B361" w:rsidR="006B1C3F" w:rsidRDefault="00AD2507" w:rsidP="00EF58EB">
      <w:pPr>
        <w:jc w:val="both"/>
        <w:rPr>
          <w:rFonts w:eastAsiaTheme="minorEastAsia"/>
          <w:bCs/>
          <w:lang w:eastAsia="zh-CN"/>
        </w:rPr>
      </w:pPr>
      <w:r w:rsidRPr="00AD2507">
        <w:rPr>
          <w:rFonts w:eastAsiaTheme="minorEastAsia" w:hint="eastAsia"/>
          <w:bCs/>
          <w:lang w:eastAsia="zh-CN"/>
        </w:rPr>
        <w:t xml:space="preserve">In Rel-18 mobility, </w:t>
      </w:r>
      <w:r w:rsidR="00636292">
        <w:rPr>
          <w:rFonts w:eastAsiaTheme="minorEastAsia"/>
          <w:bCs/>
          <w:lang w:eastAsia="zh-CN"/>
        </w:rPr>
        <w:t>subsequent</w:t>
      </w:r>
      <w:r w:rsidR="00636292">
        <w:rPr>
          <w:rFonts w:eastAsiaTheme="minorEastAsia" w:hint="eastAsia"/>
          <w:bCs/>
          <w:lang w:eastAsia="zh-CN"/>
        </w:rPr>
        <w:t xml:space="preserve"> CPAC was supported for </w:t>
      </w:r>
      <w:r w:rsidR="00636292">
        <w:rPr>
          <w:bCs/>
        </w:rPr>
        <w:t>enabling</w:t>
      </w:r>
      <w:r w:rsidR="00636292">
        <w:rPr>
          <w:rFonts w:hint="eastAsia"/>
          <w:bCs/>
        </w:rPr>
        <w:t xml:space="preserve"> </w:t>
      </w:r>
      <w:r w:rsidR="00636292" w:rsidRPr="0072764B">
        <w:rPr>
          <w:bCs/>
        </w:rPr>
        <w:t>subsequent CPC/CPA after SCG</w:t>
      </w:r>
      <w:r w:rsidR="00636292">
        <w:rPr>
          <w:bCs/>
        </w:rPr>
        <w:t xml:space="preserve"> </w:t>
      </w:r>
      <w:r w:rsidR="001C5A5E">
        <w:rPr>
          <w:rFonts w:eastAsiaTheme="minorEastAsia" w:hint="eastAsia"/>
          <w:bCs/>
          <w:lang w:eastAsia="zh-CN"/>
        </w:rPr>
        <w:t>addition/</w:t>
      </w:r>
      <w:r w:rsidR="00636292">
        <w:rPr>
          <w:bCs/>
        </w:rPr>
        <w:t>change</w:t>
      </w:r>
      <w:r w:rsidR="00636292" w:rsidRPr="0072764B">
        <w:rPr>
          <w:bCs/>
        </w:rPr>
        <w:t>, without reconfiguration and re</w:t>
      </w:r>
      <w:r w:rsidR="00636292">
        <w:rPr>
          <w:bCs/>
        </w:rPr>
        <w:t>-initialization on the CPC/CPA</w:t>
      </w:r>
      <w:r w:rsidR="00636292">
        <w:rPr>
          <w:rFonts w:hint="eastAsia"/>
          <w:bCs/>
        </w:rPr>
        <w:t xml:space="preserve"> </w:t>
      </w:r>
      <w:r w:rsidR="00636292" w:rsidRPr="0072764B">
        <w:rPr>
          <w:bCs/>
        </w:rPr>
        <w:t>preparation from the network</w:t>
      </w:r>
      <w:r w:rsidR="001C5A5E">
        <w:rPr>
          <w:rFonts w:eastAsiaTheme="minorEastAsia" w:hint="eastAsia"/>
          <w:bCs/>
          <w:lang w:eastAsia="zh-CN"/>
        </w:rPr>
        <w:t xml:space="preserve">, which </w:t>
      </w:r>
      <w:r w:rsidR="00636292">
        <w:rPr>
          <w:bCs/>
        </w:rPr>
        <w:t xml:space="preserve">results in a reduction of </w:t>
      </w:r>
      <w:r w:rsidR="00636292" w:rsidRPr="0072764B">
        <w:rPr>
          <w:bCs/>
        </w:rPr>
        <w:t>the signal</w:t>
      </w:r>
      <w:r w:rsidR="00636292">
        <w:rPr>
          <w:bCs/>
        </w:rPr>
        <w:t>l</w:t>
      </w:r>
      <w:r w:rsidR="00636292" w:rsidRPr="0072764B">
        <w:rPr>
          <w:bCs/>
        </w:rPr>
        <w:t xml:space="preserve">ing overhead and interrupting time for </w:t>
      </w:r>
      <w:r w:rsidR="00636292">
        <w:rPr>
          <w:bCs/>
        </w:rPr>
        <w:t>SCG change</w:t>
      </w:r>
      <w:r w:rsidR="00636292" w:rsidRPr="0072764B">
        <w:rPr>
          <w:bCs/>
        </w:rPr>
        <w:t>.</w:t>
      </w:r>
      <w:r w:rsidR="001C5A5E">
        <w:rPr>
          <w:rFonts w:eastAsiaTheme="minorEastAsia" w:hint="eastAsia"/>
          <w:bCs/>
          <w:lang w:eastAsia="zh-CN"/>
        </w:rPr>
        <w:t xml:space="preserve"> In Rel-18 SON/MDT, MRO was enhanced for CPAC. In Rel-19, we can take the MRO enhancements for CPAC as baseline, and further to check whether specific information for </w:t>
      </w:r>
      <w:r w:rsidR="001C5A5E">
        <w:rPr>
          <w:rFonts w:eastAsiaTheme="minorEastAsia"/>
          <w:bCs/>
          <w:lang w:eastAsia="zh-CN"/>
        </w:rPr>
        <w:t>subsequent</w:t>
      </w:r>
      <w:r w:rsidR="001C5A5E">
        <w:rPr>
          <w:rFonts w:eastAsiaTheme="minorEastAsia" w:hint="eastAsia"/>
          <w:bCs/>
          <w:lang w:eastAsia="zh-CN"/>
        </w:rPr>
        <w:t xml:space="preserve"> CPAC is needed for the optimization.</w:t>
      </w:r>
    </w:p>
    <w:p w14:paraId="58EF7773" w14:textId="2E4B670A" w:rsidR="001C5A5E" w:rsidRDefault="00895F80" w:rsidP="00EF58EB">
      <w:pPr>
        <w:jc w:val="both"/>
        <w:rPr>
          <w:rFonts w:eastAsiaTheme="minorEastAsia"/>
          <w:b/>
          <w:bCs/>
          <w:lang w:eastAsia="zh-CN"/>
        </w:rPr>
      </w:pPr>
      <w:r>
        <w:rPr>
          <w:rFonts w:eastAsiaTheme="minorEastAsia" w:hint="eastAsia"/>
          <w:b/>
          <w:bCs/>
          <w:lang w:eastAsia="zh-CN"/>
        </w:rPr>
        <w:t xml:space="preserve">Proposal </w:t>
      </w:r>
      <w:r w:rsidR="0013612B">
        <w:rPr>
          <w:rFonts w:eastAsiaTheme="minorEastAsia" w:hint="eastAsia"/>
          <w:b/>
          <w:bCs/>
          <w:lang w:eastAsia="zh-CN"/>
        </w:rPr>
        <w:t>9</w:t>
      </w:r>
      <w:r w:rsidR="00902F0E" w:rsidRPr="00902F0E">
        <w:rPr>
          <w:rFonts w:eastAsiaTheme="minorEastAsia" w:hint="eastAsia"/>
          <w:b/>
          <w:bCs/>
          <w:lang w:eastAsia="zh-CN"/>
        </w:rPr>
        <w:t>: RAN2 to take the MRO enhancement</w:t>
      </w:r>
      <w:r w:rsidR="00941E1A">
        <w:rPr>
          <w:rFonts w:eastAsiaTheme="minorEastAsia" w:hint="eastAsia"/>
          <w:b/>
          <w:bCs/>
          <w:lang w:eastAsia="zh-CN"/>
        </w:rPr>
        <w:t>s</w:t>
      </w:r>
      <w:r w:rsidR="00902F0E" w:rsidRPr="00902F0E">
        <w:rPr>
          <w:rFonts w:eastAsiaTheme="minorEastAsia" w:hint="eastAsia"/>
          <w:b/>
          <w:bCs/>
          <w:lang w:eastAsia="zh-CN"/>
        </w:rPr>
        <w:t xml:space="preserve"> for CPAC in Rel-18 as baseline, and further check whether specific information for subsequent CPAC is needed for the </w:t>
      </w:r>
      <w:r w:rsidR="00902F0E" w:rsidRPr="00902F0E">
        <w:rPr>
          <w:rFonts w:eastAsiaTheme="minorEastAsia"/>
          <w:b/>
          <w:bCs/>
          <w:lang w:eastAsia="zh-CN"/>
        </w:rPr>
        <w:t>optimization</w:t>
      </w:r>
      <w:r w:rsidR="00902F0E" w:rsidRPr="00902F0E">
        <w:rPr>
          <w:rFonts w:eastAsiaTheme="minorEastAsia" w:hint="eastAsia"/>
          <w:b/>
          <w:bCs/>
          <w:lang w:eastAsia="zh-CN"/>
        </w:rPr>
        <w:t>.</w:t>
      </w:r>
    </w:p>
    <w:p w14:paraId="204C46A1" w14:textId="51344A62" w:rsidR="00DF59A7" w:rsidRDefault="00DF59A7" w:rsidP="00EF58EB">
      <w:pPr>
        <w:jc w:val="both"/>
        <w:rPr>
          <w:rFonts w:eastAsiaTheme="minorEastAsia"/>
          <w:bCs/>
          <w:lang w:eastAsia="zh-CN"/>
        </w:rPr>
      </w:pPr>
      <w:r w:rsidRPr="00DF59A7">
        <w:rPr>
          <w:rFonts w:eastAsiaTheme="minorEastAsia" w:hint="eastAsia"/>
          <w:bCs/>
          <w:lang w:eastAsia="zh-CN"/>
        </w:rPr>
        <w:t xml:space="preserve">In </w:t>
      </w:r>
      <w:r w:rsidRPr="00DF59A7">
        <w:rPr>
          <w:rFonts w:eastAsiaTheme="minorEastAsia"/>
          <w:bCs/>
          <w:lang w:eastAsia="zh-CN"/>
        </w:rPr>
        <w:t>addition</w:t>
      </w:r>
      <w:r w:rsidRPr="00DF59A7">
        <w:rPr>
          <w:rFonts w:eastAsiaTheme="minorEastAsia" w:hint="eastAsia"/>
          <w:bCs/>
          <w:lang w:eastAsia="zh-CN"/>
        </w:rPr>
        <w:t xml:space="preserve">, </w:t>
      </w:r>
      <w:r w:rsidR="00802ACC">
        <w:rPr>
          <w:rFonts w:eastAsiaTheme="minorEastAsia" w:hint="eastAsia"/>
          <w:bCs/>
          <w:lang w:eastAsia="zh-CN"/>
        </w:rPr>
        <w:t>f</w:t>
      </w:r>
      <w:r w:rsidR="00802ACC" w:rsidRPr="00802ACC">
        <w:rPr>
          <w:rFonts w:eastAsiaTheme="minorEastAsia"/>
          <w:bCs/>
          <w:lang w:eastAsia="zh-CN"/>
        </w:rPr>
        <w:t xml:space="preserve">or subsequent CPAC, frequent configuration of candidate PSCell add/update/release may occur which will introduce much </w:t>
      </w:r>
      <w:r w:rsidR="00802ACC">
        <w:rPr>
          <w:rFonts w:eastAsiaTheme="minorEastAsia"/>
          <w:bCs/>
          <w:lang w:eastAsia="zh-CN"/>
        </w:rPr>
        <w:t>XN interface signaling overhead</w:t>
      </w:r>
      <w:r w:rsidR="00802ACC">
        <w:rPr>
          <w:rFonts w:eastAsiaTheme="minorEastAsia" w:hint="eastAsia"/>
          <w:bCs/>
          <w:lang w:eastAsia="zh-CN"/>
        </w:rPr>
        <w:t xml:space="preserve">, e.g., for MN-initiated subsequent CPAC, the UE initial is configured with 5 candidate cells (i.e., candidate cell 1~candidate cell 5), if the MN expects to add a candidate cell 6, the </w:t>
      </w:r>
      <w:r w:rsidR="00103F04">
        <w:rPr>
          <w:rFonts w:eastAsiaTheme="minorEastAsia" w:hint="eastAsia"/>
          <w:bCs/>
          <w:lang w:eastAsia="zh-CN"/>
        </w:rPr>
        <w:t xml:space="preserve">MN needs to request all candidate cell 1~5 to configure the execution condition for candidate cell 6, and request the </w:t>
      </w:r>
      <w:r w:rsidR="00103F04">
        <w:rPr>
          <w:rFonts w:eastAsiaTheme="minorEastAsia"/>
          <w:bCs/>
          <w:lang w:eastAsia="zh-CN"/>
        </w:rPr>
        <w:t>candidate</w:t>
      </w:r>
      <w:r w:rsidR="00103F04">
        <w:rPr>
          <w:rFonts w:eastAsiaTheme="minorEastAsia" w:hint="eastAsia"/>
          <w:bCs/>
          <w:lang w:eastAsia="zh-CN"/>
        </w:rPr>
        <w:t xml:space="preserve"> cell 6 to </w:t>
      </w:r>
      <w:r w:rsidR="00103F04">
        <w:rPr>
          <w:rFonts w:eastAsiaTheme="minorEastAsia"/>
          <w:bCs/>
          <w:lang w:eastAsia="zh-CN"/>
        </w:rPr>
        <w:t>configure the execution condition for candidate cell 1~5</w:t>
      </w:r>
      <w:r w:rsidR="00103F04">
        <w:rPr>
          <w:rFonts w:eastAsiaTheme="minorEastAsia" w:hint="eastAsia"/>
          <w:bCs/>
          <w:lang w:eastAsia="zh-CN"/>
        </w:rPr>
        <w:t>.</w:t>
      </w:r>
      <w:r w:rsidR="00802ACC" w:rsidRPr="00802ACC">
        <w:rPr>
          <w:rFonts w:eastAsiaTheme="minorEastAsia"/>
          <w:bCs/>
          <w:lang w:eastAsia="zh-CN"/>
        </w:rPr>
        <w:t xml:space="preserve"> In order to reduce such overhead, it is better to configure suitable initial subsequent CPAC </w:t>
      </w:r>
      <w:r w:rsidR="00D91CC4">
        <w:rPr>
          <w:rFonts w:eastAsiaTheme="minorEastAsia" w:hint="eastAsia"/>
          <w:bCs/>
          <w:lang w:eastAsia="zh-CN"/>
        </w:rPr>
        <w:t>configuration</w:t>
      </w:r>
      <w:r w:rsidR="00802ACC" w:rsidRPr="00802ACC">
        <w:rPr>
          <w:rFonts w:eastAsiaTheme="minorEastAsia"/>
          <w:bCs/>
          <w:lang w:eastAsia="zh-CN"/>
        </w:rPr>
        <w:t xml:space="preserve"> without follow-up configuration update. The subsequent CPAC configuration optimization can be performed based on SON/MDT enhancement.</w:t>
      </w:r>
    </w:p>
    <w:p w14:paraId="2D0B4ECE" w14:textId="522B4A20" w:rsidR="00103F04" w:rsidRPr="00103F04" w:rsidRDefault="00895F80" w:rsidP="00EF58EB">
      <w:pPr>
        <w:jc w:val="both"/>
        <w:rPr>
          <w:rFonts w:eastAsiaTheme="minorEastAsia"/>
          <w:b/>
          <w:bCs/>
          <w:lang w:eastAsia="zh-CN"/>
        </w:rPr>
      </w:pPr>
      <w:r>
        <w:rPr>
          <w:rFonts w:eastAsiaTheme="minorEastAsia" w:hint="eastAsia"/>
          <w:b/>
          <w:bCs/>
          <w:lang w:eastAsia="zh-CN"/>
        </w:rPr>
        <w:t xml:space="preserve">Proposal </w:t>
      </w:r>
      <w:r w:rsidR="0013612B">
        <w:rPr>
          <w:rFonts w:eastAsiaTheme="minorEastAsia" w:hint="eastAsia"/>
          <w:b/>
          <w:bCs/>
          <w:lang w:eastAsia="zh-CN"/>
        </w:rPr>
        <w:t>10</w:t>
      </w:r>
      <w:r w:rsidR="00103F04" w:rsidRPr="00103F04">
        <w:rPr>
          <w:rFonts w:eastAsiaTheme="minorEastAsia" w:hint="eastAsia"/>
          <w:b/>
          <w:bCs/>
          <w:lang w:eastAsia="zh-CN"/>
        </w:rPr>
        <w:t>: RAN2 to consider initial subsequent CPAC configuration optimization for reducing the follow-up configuration update.</w:t>
      </w:r>
    </w:p>
    <w:p w14:paraId="1B3F872B" w14:textId="493C1F21" w:rsidR="00576A4F" w:rsidRDefault="007A0FEA" w:rsidP="008C13A9">
      <w:pPr>
        <w:pStyle w:val="1"/>
        <w:tabs>
          <w:tab w:val="clear" w:pos="567"/>
          <w:tab w:val="num" w:pos="432"/>
        </w:tabs>
        <w:spacing w:line="240" w:lineRule="auto"/>
        <w:ind w:left="432" w:hanging="432"/>
        <w:jc w:val="both"/>
      </w:pPr>
      <w:r>
        <w:rPr>
          <w:rFonts w:hint="eastAsia"/>
        </w:rPr>
        <w:t xml:space="preserve">3. </w:t>
      </w:r>
      <w:r w:rsidR="00576A4F">
        <w:t>Conclusion</w:t>
      </w:r>
    </w:p>
    <w:p w14:paraId="6F3146F3" w14:textId="77777777" w:rsidR="00576A4F" w:rsidRDefault="00576A4F" w:rsidP="00EC4462">
      <w:pPr>
        <w:pStyle w:val="a0"/>
        <w:spacing w:beforeLines="50" w:before="120"/>
        <w:rPr>
          <w:rFonts w:eastAsiaTheme="minorEastAsia"/>
          <w:bCs/>
          <w:color w:val="000000"/>
          <w:szCs w:val="20"/>
          <w:lang w:eastAsia="zh-CN"/>
        </w:rPr>
      </w:pPr>
      <w:bookmarkStart w:id="7" w:name="OLE_LINK58"/>
      <w:bookmarkStart w:id="8" w:name="OLE_LINK59"/>
      <w:bookmarkStart w:id="9" w:name="OLE_LINK60"/>
      <w:r w:rsidRPr="0098178C">
        <w:rPr>
          <w:rFonts w:eastAsia="宋体"/>
          <w:lang w:val="en-GB" w:eastAsia="zh-CN"/>
        </w:rPr>
        <w:t xml:space="preserve">According to the </w:t>
      </w:r>
      <w:r>
        <w:rPr>
          <w:rFonts w:eastAsia="宋体" w:hint="eastAsia"/>
          <w:lang w:val="en-GB" w:eastAsia="zh-CN"/>
        </w:rPr>
        <w:t>discussion</w:t>
      </w:r>
      <w:r w:rsidRPr="0098178C">
        <w:rPr>
          <w:rFonts w:eastAsia="宋体"/>
          <w:lang w:val="en-GB" w:eastAsia="zh-CN"/>
        </w:rPr>
        <w:t xml:space="preserve"> in section 2, we </w:t>
      </w:r>
      <w:bookmarkStart w:id="10" w:name="OLE_LINK47"/>
      <w:bookmarkStart w:id="11" w:name="OLE_LINK48"/>
      <w:bookmarkEnd w:id="7"/>
      <w:bookmarkEnd w:id="8"/>
      <w:bookmarkEnd w:id="9"/>
      <w:r w:rsidRPr="008030D1">
        <w:rPr>
          <w:rFonts w:eastAsiaTheme="minorEastAsia" w:hint="eastAsia"/>
          <w:bCs/>
          <w:color w:val="000000"/>
          <w:szCs w:val="20"/>
          <w:lang w:eastAsia="zh-CN"/>
        </w:rPr>
        <w:t>propose:</w:t>
      </w:r>
    </w:p>
    <w:p w14:paraId="2DA4015A" w14:textId="42D91E34" w:rsidR="00A85061" w:rsidRPr="00A85061" w:rsidRDefault="00A85061" w:rsidP="006571D7">
      <w:pPr>
        <w:pStyle w:val="a0"/>
        <w:spacing w:before="120"/>
        <w:rPr>
          <w:rFonts w:eastAsiaTheme="minorEastAsia"/>
          <w:u w:val="single"/>
          <w:lang w:eastAsia="zh-CN"/>
        </w:rPr>
      </w:pPr>
      <w:r w:rsidRPr="00A85061">
        <w:rPr>
          <w:rFonts w:eastAsiaTheme="minorEastAsia"/>
          <w:u w:val="single"/>
          <w:lang w:eastAsia="zh-CN"/>
        </w:rPr>
        <w:t>MRO enhancements for LTM</w:t>
      </w:r>
    </w:p>
    <w:p w14:paraId="665C4C04" w14:textId="77777777" w:rsidR="006B19F3" w:rsidRDefault="006B19F3" w:rsidP="006B19F3">
      <w:pPr>
        <w:pStyle w:val="a0"/>
        <w:spacing w:before="120"/>
        <w:rPr>
          <w:rFonts w:eastAsiaTheme="minorEastAsia"/>
          <w:b/>
          <w:lang w:eastAsia="zh-CN"/>
        </w:rPr>
      </w:pPr>
      <w:r>
        <w:rPr>
          <w:rFonts w:eastAsiaTheme="minorEastAsia" w:hint="eastAsia"/>
          <w:b/>
          <w:lang w:eastAsia="zh-CN"/>
        </w:rPr>
        <w:t>Proposal 1</w:t>
      </w:r>
      <w:r w:rsidRPr="0029085C">
        <w:rPr>
          <w:rFonts w:eastAsiaTheme="minorEastAsia" w:hint="eastAsia"/>
          <w:b/>
          <w:lang w:eastAsia="zh-CN"/>
        </w:rPr>
        <w:t>:</w:t>
      </w:r>
      <w:r>
        <w:rPr>
          <w:rFonts w:eastAsiaTheme="minorEastAsia" w:hint="eastAsia"/>
          <w:b/>
          <w:lang w:eastAsia="zh-CN"/>
        </w:rPr>
        <w:t xml:space="preserve"> RAN2 to take MRO mechanism for CHO as baseline for LTM MRO.</w:t>
      </w:r>
    </w:p>
    <w:p w14:paraId="7BA77A0B" w14:textId="77777777" w:rsidR="006B19F3" w:rsidRPr="00DF1A27" w:rsidRDefault="006B19F3" w:rsidP="006B19F3">
      <w:pPr>
        <w:pStyle w:val="a0"/>
        <w:spacing w:before="120"/>
        <w:rPr>
          <w:rFonts w:eastAsiaTheme="minorEastAsia"/>
          <w:b/>
          <w:lang w:eastAsia="zh-CN"/>
        </w:rPr>
      </w:pPr>
      <w:r w:rsidRPr="00DF1A27">
        <w:rPr>
          <w:rFonts w:eastAsiaTheme="minorEastAsia" w:hint="eastAsia"/>
          <w:b/>
          <w:lang w:eastAsia="zh-CN"/>
        </w:rPr>
        <w:t xml:space="preserve">Proposal 2: Enhance RLF report for LTM MRO to include </w:t>
      </w:r>
      <w:r>
        <w:rPr>
          <w:rFonts w:eastAsiaTheme="minorEastAsia" w:hint="eastAsia"/>
          <w:b/>
          <w:lang w:eastAsia="zh-CN"/>
        </w:rPr>
        <w:t xml:space="preserve">at least </w:t>
      </w:r>
      <w:r w:rsidRPr="00DF1A27">
        <w:rPr>
          <w:rFonts w:eastAsiaTheme="minorEastAsia" w:hint="eastAsia"/>
          <w:b/>
          <w:lang w:eastAsia="zh-CN"/>
        </w:rPr>
        <w:t>the following information:</w:t>
      </w:r>
    </w:p>
    <w:p w14:paraId="6301F161" w14:textId="77777777" w:rsidR="006B19F3" w:rsidRDefault="006B19F3" w:rsidP="006B19F3">
      <w:pPr>
        <w:pStyle w:val="a0"/>
        <w:numPr>
          <w:ilvl w:val="0"/>
          <w:numId w:val="15"/>
        </w:numPr>
        <w:spacing w:before="120"/>
        <w:rPr>
          <w:rFonts w:eastAsiaTheme="minorEastAsia"/>
          <w:b/>
          <w:lang w:eastAsia="zh-CN"/>
        </w:rPr>
      </w:pPr>
      <w:r>
        <w:rPr>
          <w:rFonts w:eastAsiaTheme="minorEastAsia" w:hint="eastAsia"/>
          <w:b/>
          <w:lang w:eastAsia="zh-CN"/>
        </w:rPr>
        <w:t>L1 measurement of last serving cell and neighbor cell(s);</w:t>
      </w:r>
    </w:p>
    <w:p w14:paraId="5C95F9F7" w14:textId="77777777" w:rsidR="006B19F3" w:rsidRDefault="006B19F3" w:rsidP="006B19F3">
      <w:pPr>
        <w:pStyle w:val="a0"/>
        <w:numPr>
          <w:ilvl w:val="0"/>
          <w:numId w:val="15"/>
        </w:numPr>
        <w:spacing w:before="120"/>
        <w:rPr>
          <w:rFonts w:eastAsiaTheme="minorEastAsia"/>
          <w:b/>
          <w:lang w:eastAsia="zh-CN"/>
        </w:rPr>
      </w:pPr>
      <w:r>
        <w:rPr>
          <w:rFonts w:eastAsiaTheme="minorEastAsia" w:hint="eastAsia"/>
          <w:b/>
          <w:lang w:eastAsia="zh-CN"/>
        </w:rPr>
        <w:t>LTM candidate cell(s);</w:t>
      </w:r>
    </w:p>
    <w:p w14:paraId="00A36FDF" w14:textId="77777777" w:rsidR="006B19F3" w:rsidRDefault="006B19F3" w:rsidP="006B19F3">
      <w:pPr>
        <w:pStyle w:val="a0"/>
        <w:numPr>
          <w:ilvl w:val="0"/>
          <w:numId w:val="15"/>
        </w:numPr>
        <w:spacing w:before="120"/>
        <w:rPr>
          <w:rFonts w:eastAsiaTheme="minorEastAsia"/>
          <w:b/>
          <w:lang w:eastAsia="zh-CN"/>
        </w:rPr>
      </w:pPr>
      <w:r>
        <w:rPr>
          <w:rFonts w:eastAsiaTheme="minorEastAsia" w:hint="eastAsia"/>
          <w:b/>
          <w:lang w:eastAsia="zh-CN"/>
        </w:rPr>
        <w:t>LTM recovery cell.</w:t>
      </w:r>
    </w:p>
    <w:p w14:paraId="49D8BCBD" w14:textId="77777777" w:rsidR="006B19F3" w:rsidRDefault="006B19F3" w:rsidP="006B19F3">
      <w:pPr>
        <w:pStyle w:val="a0"/>
        <w:spacing w:before="120"/>
        <w:rPr>
          <w:rFonts w:eastAsiaTheme="minorEastAsia"/>
          <w:b/>
          <w:lang w:eastAsia="zh-CN"/>
        </w:rPr>
      </w:pPr>
      <w:r w:rsidRPr="00766704">
        <w:rPr>
          <w:rFonts w:eastAsiaTheme="minorEastAsia" w:hint="eastAsia"/>
          <w:b/>
          <w:lang w:eastAsia="zh-CN"/>
        </w:rPr>
        <w:t xml:space="preserve">Proposal 3: </w:t>
      </w:r>
      <w:r>
        <w:rPr>
          <w:rFonts w:eastAsiaTheme="minorEastAsia" w:hint="eastAsia"/>
          <w:b/>
          <w:lang w:eastAsia="zh-CN"/>
        </w:rPr>
        <w:t>The following l</w:t>
      </w:r>
      <w:r w:rsidRPr="00766704">
        <w:rPr>
          <w:rFonts w:eastAsiaTheme="minorEastAsia" w:hint="eastAsia"/>
          <w:b/>
          <w:lang w:eastAsia="zh-CN"/>
        </w:rPr>
        <w:t xml:space="preserve">egacy SHR trigger conditions can </w:t>
      </w:r>
      <w:r>
        <w:rPr>
          <w:rFonts w:eastAsiaTheme="minorEastAsia" w:hint="eastAsia"/>
          <w:b/>
          <w:lang w:eastAsia="zh-CN"/>
        </w:rPr>
        <w:t>also be</w:t>
      </w:r>
      <w:r w:rsidRPr="00766704">
        <w:rPr>
          <w:rFonts w:eastAsiaTheme="minorEastAsia" w:hint="eastAsia"/>
          <w:b/>
          <w:lang w:eastAsia="zh-CN"/>
        </w:rPr>
        <w:t xml:space="preserve"> applied to LTM.</w:t>
      </w:r>
      <w:r>
        <w:rPr>
          <w:rFonts w:eastAsiaTheme="minorEastAsia" w:hint="eastAsia"/>
          <w:b/>
          <w:lang w:eastAsia="zh-CN"/>
        </w:rPr>
        <w:t xml:space="preserve"> </w:t>
      </w:r>
      <w:r w:rsidRPr="00766704">
        <w:rPr>
          <w:rFonts w:eastAsiaTheme="minorEastAsia" w:hint="eastAsia"/>
          <w:b/>
          <w:lang w:eastAsia="zh-CN"/>
        </w:rPr>
        <w:t>RAN2 further discuss</w:t>
      </w:r>
      <w:r>
        <w:rPr>
          <w:rFonts w:eastAsiaTheme="minorEastAsia" w:hint="eastAsia"/>
          <w:b/>
          <w:lang w:eastAsia="zh-CN"/>
        </w:rPr>
        <w:t xml:space="preserve">es </w:t>
      </w:r>
      <w:r w:rsidRPr="00766704">
        <w:rPr>
          <w:rFonts w:eastAsiaTheme="minorEastAsia" w:hint="eastAsia"/>
          <w:b/>
          <w:lang w:eastAsia="zh-CN"/>
        </w:rPr>
        <w:t xml:space="preserve">whether new </w:t>
      </w:r>
      <w:r w:rsidRPr="00766704">
        <w:rPr>
          <w:rFonts w:eastAsiaTheme="minorEastAsia"/>
          <w:b/>
          <w:lang w:eastAsia="zh-CN"/>
        </w:rPr>
        <w:t>trigger</w:t>
      </w:r>
      <w:r w:rsidRPr="00766704">
        <w:rPr>
          <w:rFonts w:eastAsiaTheme="minorEastAsia" w:hint="eastAsia"/>
          <w:b/>
          <w:lang w:eastAsia="zh-CN"/>
        </w:rPr>
        <w:t xml:space="preserve"> condition </w:t>
      </w:r>
      <w:r>
        <w:rPr>
          <w:rFonts w:eastAsiaTheme="minorEastAsia" w:hint="eastAsia"/>
          <w:b/>
          <w:lang w:eastAsia="zh-CN"/>
        </w:rPr>
        <w:t xml:space="preserve">is </w:t>
      </w:r>
      <w:r w:rsidRPr="00766704">
        <w:rPr>
          <w:rFonts w:eastAsiaTheme="minorEastAsia" w:hint="eastAsia"/>
          <w:b/>
          <w:lang w:eastAsia="zh-CN"/>
        </w:rPr>
        <w:t>needed for LTM.</w:t>
      </w:r>
    </w:p>
    <w:p w14:paraId="1ACD80F8" w14:textId="77777777" w:rsidR="006B19F3" w:rsidRDefault="006B19F3" w:rsidP="006B19F3">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T310 </w:t>
      </w:r>
      <w:r w:rsidRPr="00766704">
        <w:rPr>
          <w:b/>
        </w:rPr>
        <w:t>threshol</w:t>
      </w:r>
      <w:r>
        <w:rPr>
          <w:rFonts w:eastAsiaTheme="minorEastAsia" w:hint="eastAsia"/>
          <w:b/>
          <w:lang w:eastAsia="zh-CN"/>
        </w:rPr>
        <w:t>d;</w:t>
      </w:r>
    </w:p>
    <w:p w14:paraId="58D9698F" w14:textId="77777777" w:rsidR="006B19F3" w:rsidRDefault="006B19F3" w:rsidP="006B19F3">
      <w:pPr>
        <w:pStyle w:val="a0"/>
        <w:numPr>
          <w:ilvl w:val="0"/>
          <w:numId w:val="15"/>
        </w:numPr>
        <w:spacing w:before="120"/>
        <w:rPr>
          <w:rFonts w:eastAsiaTheme="minorEastAsia"/>
          <w:b/>
          <w:lang w:eastAsia="zh-CN"/>
        </w:rPr>
      </w:pPr>
      <w:r w:rsidRPr="00766704">
        <w:rPr>
          <w:rFonts w:eastAsiaTheme="minorEastAsia" w:hint="eastAsia"/>
          <w:b/>
          <w:lang w:eastAsia="zh-CN"/>
        </w:rPr>
        <w:t xml:space="preserve">T312 </w:t>
      </w:r>
      <w:r w:rsidRPr="00766704">
        <w:rPr>
          <w:b/>
        </w:rPr>
        <w:t>threshold</w:t>
      </w:r>
      <w:r>
        <w:rPr>
          <w:rFonts w:eastAsiaTheme="minorEastAsia" w:hint="eastAsia"/>
          <w:b/>
          <w:lang w:eastAsia="zh-CN"/>
        </w:rPr>
        <w:t>;</w:t>
      </w:r>
    </w:p>
    <w:p w14:paraId="27B36705" w14:textId="77777777" w:rsidR="006B19F3" w:rsidRPr="00766704" w:rsidRDefault="006B19F3" w:rsidP="006B19F3">
      <w:pPr>
        <w:pStyle w:val="a0"/>
        <w:numPr>
          <w:ilvl w:val="0"/>
          <w:numId w:val="15"/>
        </w:numPr>
        <w:spacing w:before="120"/>
        <w:rPr>
          <w:rFonts w:eastAsiaTheme="minorEastAsia"/>
          <w:b/>
          <w:lang w:eastAsia="zh-CN"/>
        </w:rPr>
      </w:pPr>
      <w:r w:rsidRPr="00766704">
        <w:rPr>
          <w:rFonts w:eastAsiaTheme="minorEastAsia" w:hint="eastAsia"/>
          <w:b/>
          <w:lang w:eastAsia="zh-CN"/>
        </w:rPr>
        <w:t xml:space="preserve">T304 </w:t>
      </w:r>
      <w:r w:rsidRPr="00766704">
        <w:rPr>
          <w:b/>
        </w:rPr>
        <w:t>threshold</w:t>
      </w:r>
      <w:r>
        <w:rPr>
          <w:rFonts w:eastAsiaTheme="minorEastAsia" w:hint="eastAsia"/>
          <w:b/>
          <w:lang w:eastAsia="zh-CN"/>
        </w:rPr>
        <w:t>.</w:t>
      </w:r>
    </w:p>
    <w:p w14:paraId="2A749E33" w14:textId="77777777" w:rsidR="006B19F3" w:rsidRDefault="006B19F3" w:rsidP="006B19F3">
      <w:pPr>
        <w:pStyle w:val="a0"/>
        <w:spacing w:before="120"/>
        <w:rPr>
          <w:rFonts w:eastAsiaTheme="minorEastAsia"/>
          <w:lang w:eastAsia="zh-CN"/>
        </w:rPr>
      </w:pPr>
      <w:r w:rsidRPr="00DF1A27">
        <w:rPr>
          <w:rFonts w:eastAsiaTheme="minorEastAsia" w:hint="eastAsia"/>
          <w:b/>
          <w:lang w:eastAsia="zh-CN"/>
        </w:rPr>
        <w:t xml:space="preserve">Proposal </w:t>
      </w:r>
      <w:r>
        <w:rPr>
          <w:rFonts w:eastAsiaTheme="minorEastAsia" w:hint="eastAsia"/>
          <w:b/>
          <w:lang w:eastAsia="zh-CN"/>
        </w:rPr>
        <w:t>4</w:t>
      </w:r>
      <w:r w:rsidRPr="00DF1A27">
        <w:rPr>
          <w:rFonts w:eastAsiaTheme="minorEastAsia" w:hint="eastAsia"/>
          <w:b/>
          <w:lang w:eastAsia="zh-CN"/>
        </w:rPr>
        <w:t xml:space="preserve">: Enhance </w:t>
      </w:r>
      <w:r>
        <w:rPr>
          <w:rFonts w:eastAsiaTheme="minorEastAsia" w:hint="eastAsia"/>
          <w:b/>
          <w:lang w:eastAsia="zh-CN"/>
        </w:rPr>
        <w:t>SHR</w:t>
      </w:r>
      <w:r w:rsidRPr="00DF1A27">
        <w:rPr>
          <w:rFonts w:eastAsiaTheme="minorEastAsia" w:hint="eastAsia"/>
          <w:b/>
          <w:lang w:eastAsia="zh-CN"/>
        </w:rPr>
        <w:t xml:space="preserve"> for LTM MRO to include </w:t>
      </w:r>
      <w:r>
        <w:rPr>
          <w:rFonts w:eastAsiaTheme="minorEastAsia" w:hint="eastAsia"/>
          <w:b/>
          <w:lang w:eastAsia="zh-CN"/>
        </w:rPr>
        <w:t xml:space="preserve">at least </w:t>
      </w:r>
      <w:r w:rsidRPr="00DF1A27">
        <w:rPr>
          <w:rFonts w:eastAsiaTheme="minorEastAsia" w:hint="eastAsia"/>
          <w:b/>
          <w:lang w:eastAsia="zh-CN"/>
        </w:rPr>
        <w:t>the following information:</w:t>
      </w:r>
    </w:p>
    <w:p w14:paraId="56E5E437" w14:textId="77777777" w:rsidR="006B19F3" w:rsidRDefault="006B19F3" w:rsidP="006B19F3">
      <w:pPr>
        <w:pStyle w:val="a0"/>
        <w:numPr>
          <w:ilvl w:val="0"/>
          <w:numId w:val="15"/>
        </w:numPr>
        <w:spacing w:before="120"/>
        <w:rPr>
          <w:rFonts w:eastAsiaTheme="minorEastAsia"/>
          <w:b/>
          <w:lang w:eastAsia="zh-CN"/>
        </w:rPr>
      </w:pPr>
      <w:r>
        <w:rPr>
          <w:rFonts w:eastAsiaTheme="minorEastAsia" w:hint="eastAsia"/>
          <w:b/>
          <w:lang w:eastAsia="zh-CN"/>
        </w:rPr>
        <w:t>L1 measurement of source cell, target cell and neighbor cell(s);</w:t>
      </w:r>
    </w:p>
    <w:p w14:paraId="4C70FC14" w14:textId="77777777" w:rsidR="006B19F3" w:rsidRDefault="006B19F3" w:rsidP="006B19F3">
      <w:pPr>
        <w:pStyle w:val="a0"/>
        <w:numPr>
          <w:ilvl w:val="0"/>
          <w:numId w:val="15"/>
        </w:numPr>
        <w:spacing w:before="120"/>
        <w:rPr>
          <w:rFonts w:eastAsiaTheme="minorEastAsia"/>
          <w:b/>
          <w:lang w:eastAsia="zh-CN"/>
        </w:rPr>
      </w:pPr>
      <w:r>
        <w:rPr>
          <w:rFonts w:eastAsiaTheme="minorEastAsia" w:hint="eastAsia"/>
          <w:b/>
          <w:lang w:eastAsia="zh-CN"/>
        </w:rPr>
        <w:t>LTM candidate cell(s).</w:t>
      </w:r>
    </w:p>
    <w:p w14:paraId="3DF58108" w14:textId="77777777" w:rsidR="006B19F3" w:rsidRDefault="006B19F3" w:rsidP="006B19F3">
      <w:pPr>
        <w:pStyle w:val="a0"/>
        <w:spacing w:before="120"/>
        <w:rPr>
          <w:rFonts w:eastAsiaTheme="minorEastAsia"/>
          <w:b/>
          <w:lang w:eastAsia="zh-CN"/>
        </w:rPr>
      </w:pPr>
      <w:r w:rsidRPr="00BB03E4">
        <w:rPr>
          <w:rFonts w:eastAsiaTheme="minorEastAsia" w:hint="eastAsia"/>
          <w:b/>
          <w:lang w:eastAsia="zh-CN"/>
        </w:rPr>
        <w:lastRenderedPageBreak/>
        <w:t xml:space="preserve">Proposal 5: RAN2 </w:t>
      </w:r>
      <w:r>
        <w:rPr>
          <w:rFonts w:eastAsiaTheme="minorEastAsia" w:hint="eastAsia"/>
          <w:b/>
          <w:lang w:eastAsia="zh-CN"/>
        </w:rPr>
        <w:t xml:space="preserve">to discuss how to address the issue of frequent override report for </w:t>
      </w:r>
      <w:r>
        <w:rPr>
          <w:rFonts w:eastAsiaTheme="minorEastAsia"/>
          <w:b/>
          <w:lang w:eastAsia="zh-CN"/>
        </w:rPr>
        <w:t>subsequent</w:t>
      </w:r>
      <w:r>
        <w:rPr>
          <w:rFonts w:eastAsiaTheme="minorEastAsia" w:hint="eastAsia"/>
          <w:b/>
          <w:lang w:eastAsia="zh-CN"/>
        </w:rPr>
        <w:t xml:space="preserve"> LTM, recording multiple reports can be considered as a candidate solution.</w:t>
      </w:r>
    </w:p>
    <w:p w14:paraId="1600EFFF" w14:textId="3C9A4361" w:rsidR="008C3495" w:rsidRDefault="008C3495" w:rsidP="00363F2F">
      <w:pPr>
        <w:pStyle w:val="a0"/>
        <w:spacing w:before="120"/>
        <w:rPr>
          <w:rFonts w:eastAsia="宋体"/>
          <w:b/>
          <w:lang w:eastAsia="zh-CN"/>
        </w:rPr>
      </w:pPr>
    </w:p>
    <w:p w14:paraId="30D2D97A" w14:textId="23EDE6FA" w:rsidR="00663564" w:rsidRDefault="00663564" w:rsidP="006571D7">
      <w:pPr>
        <w:pStyle w:val="a0"/>
        <w:spacing w:before="120"/>
        <w:rPr>
          <w:rFonts w:eastAsiaTheme="minorEastAsia"/>
          <w:b/>
          <w:bCs/>
          <w:lang w:eastAsia="zh-CN"/>
        </w:rPr>
      </w:pPr>
      <w:r w:rsidRPr="0065207A">
        <w:rPr>
          <w:rFonts w:eastAsia="宋体"/>
          <w:sz w:val="22"/>
          <w:u w:val="single"/>
          <w:lang w:val="en-GB" w:eastAsia="zh-CN"/>
        </w:rPr>
        <w:t>CHO with candidate SCGs</w:t>
      </w:r>
    </w:p>
    <w:p w14:paraId="28FCE238" w14:textId="77777777" w:rsidR="006B19F3" w:rsidRDefault="006B19F3" w:rsidP="006B19F3">
      <w:pPr>
        <w:jc w:val="both"/>
        <w:rPr>
          <w:rFonts w:eastAsiaTheme="minorEastAsia"/>
          <w:b/>
          <w:bCs/>
          <w:lang w:eastAsia="zh-CN"/>
        </w:rPr>
      </w:pPr>
      <w:r>
        <w:rPr>
          <w:rFonts w:eastAsiaTheme="minorEastAsia" w:hint="eastAsia"/>
          <w:b/>
          <w:bCs/>
          <w:lang w:eastAsia="zh-CN"/>
        </w:rPr>
        <w:t>Proposal 6</w:t>
      </w:r>
      <w:r w:rsidRPr="00AD054E">
        <w:rPr>
          <w:rFonts w:eastAsiaTheme="minorEastAsia" w:hint="eastAsia"/>
          <w:b/>
          <w:bCs/>
          <w:lang w:eastAsia="zh-CN"/>
        </w:rPr>
        <w:t xml:space="preserve">: </w:t>
      </w:r>
      <w:r w:rsidRPr="00501487">
        <w:rPr>
          <w:rFonts w:eastAsiaTheme="minorEastAsia"/>
          <w:b/>
          <w:bCs/>
          <w:lang w:eastAsia="zh-CN"/>
        </w:rPr>
        <w:t>For bullet “CHO with candidate SCG” in MRO enhancement for mobility, also consider the R18 leftover scenario of “CHO with target SCG”.</w:t>
      </w:r>
    </w:p>
    <w:p w14:paraId="58C90D9F" w14:textId="77777777" w:rsidR="006B19F3" w:rsidRPr="00DA1558" w:rsidRDefault="006B19F3" w:rsidP="006B19F3">
      <w:pPr>
        <w:jc w:val="both"/>
        <w:rPr>
          <w:rFonts w:eastAsiaTheme="minorEastAsia"/>
          <w:b/>
          <w:bCs/>
          <w:lang w:eastAsia="zh-CN"/>
        </w:rPr>
      </w:pPr>
      <w:r>
        <w:rPr>
          <w:rFonts w:eastAsiaTheme="minorEastAsia" w:hint="eastAsia"/>
          <w:b/>
          <w:bCs/>
          <w:lang w:eastAsia="zh-CN"/>
        </w:rPr>
        <w:t>Proposal 7</w:t>
      </w:r>
      <w:r w:rsidRPr="00DA1558">
        <w:rPr>
          <w:rFonts w:eastAsiaTheme="minorEastAsia" w:hint="eastAsia"/>
          <w:b/>
          <w:bCs/>
          <w:lang w:eastAsia="zh-CN"/>
        </w:rPr>
        <w:t>: RAN2 to consider how to associate the MCG failure/near failure and SCG failure/near failure information with the following two options:</w:t>
      </w:r>
    </w:p>
    <w:p w14:paraId="341C7D61" w14:textId="77777777" w:rsidR="006B19F3" w:rsidRPr="00DA1558" w:rsidRDefault="006B19F3" w:rsidP="006B19F3">
      <w:pPr>
        <w:ind w:firstLine="720"/>
        <w:jc w:val="both"/>
        <w:rPr>
          <w:rFonts w:eastAsiaTheme="minorEastAsia"/>
          <w:b/>
          <w:bCs/>
          <w:lang w:eastAsia="zh-CN"/>
        </w:rPr>
      </w:pPr>
      <w:r w:rsidRPr="00DA1558">
        <w:rPr>
          <w:rFonts w:eastAsiaTheme="minorEastAsia" w:hint="eastAsia"/>
          <w:b/>
          <w:bCs/>
          <w:lang w:eastAsia="zh-CN"/>
        </w:rPr>
        <w:t xml:space="preserve">Option 1: UE records the MCG </w:t>
      </w:r>
      <w:r w:rsidRPr="00DA1558">
        <w:rPr>
          <w:rFonts w:eastAsiaTheme="minorEastAsia"/>
          <w:b/>
          <w:bCs/>
          <w:lang w:eastAsia="zh-CN"/>
        </w:rPr>
        <w:t>failure</w:t>
      </w:r>
      <w:r w:rsidRPr="00DA1558">
        <w:rPr>
          <w:rFonts w:eastAsiaTheme="minorEastAsia" w:hint="eastAsia"/>
          <w:b/>
          <w:bCs/>
          <w:lang w:eastAsia="zh-CN"/>
        </w:rPr>
        <w:t>/near failure and SCG failure/near failure information in the same report;</w:t>
      </w:r>
    </w:p>
    <w:p w14:paraId="4402CC4D" w14:textId="77777777" w:rsidR="006B19F3" w:rsidRDefault="006B19F3" w:rsidP="006B19F3">
      <w:pPr>
        <w:ind w:firstLine="720"/>
        <w:jc w:val="both"/>
        <w:rPr>
          <w:rFonts w:eastAsiaTheme="minorEastAsia"/>
          <w:b/>
          <w:bCs/>
          <w:lang w:eastAsia="zh-CN"/>
        </w:rPr>
      </w:pPr>
      <w:r w:rsidRPr="00DA1558">
        <w:rPr>
          <w:rFonts w:eastAsiaTheme="minorEastAsia" w:hint="eastAsia"/>
          <w:b/>
          <w:bCs/>
          <w:lang w:eastAsia="zh-CN"/>
        </w:rPr>
        <w:t xml:space="preserve">Option 2: UE records the MCG </w:t>
      </w:r>
      <w:r w:rsidRPr="00DA1558">
        <w:rPr>
          <w:rFonts w:eastAsiaTheme="minorEastAsia"/>
          <w:b/>
          <w:bCs/>
          <w:lang w:eastAsia="zh-CN"/>
        </w:rPr>
        <w:t>failure</w:t>
      </w:r>
      <w:r w:rsidRPr="00DA1558">
        <w:rPr>
          <w:rFonts w:eastAsiaTheme="minorEastAsia" w:hint="eastAsia"/>
          <w:b/>
          <w:bCs/>
          <w:lang w:eastAsia="zh-CN"/>
        </w:rPr>
        <w:t>/near failure and SCG failure/near failure information in different report</w:t>
      </w:r>
      <w:r>
        <w:rPr>
          <w:rFonts w:eastAsiaTheme="minorEastAsia" w:hint="eastAsia"/>
          <w:b/>
          <w:bCs/>
          <w:lang w:eastAsia="zh-CN"/>
        </w:rPr>
        <w:t>s</w:t>
      </w:r>
      <w:r w:rsidRPr="00DA1558">
        <w:rPr>
          <w:rFonts w:eastAsiaTheme="minorEastAsia" w:hint="eastAsia"/>
          <w:b/>
          <w:bCs/>
          <w:lang w:eastAsia="zh-CN"/>
        </w:rPr>
        <w:t>, and the association information is needed in the two reports.</w:t>
      </w:r>
    </w:p>
    <w:p w14:paraId="3E70CA40" w14:textId="77777777" w:rsidR="006B19F3" w:rsidRDefault="006B19F3" w:rsidP="006B19F3">
      <w:pPr>
        <w:jc w:val="both"/>
        <w:rPr>
          <w:rFonts w:eastAsiaTheme="minorEastAsia"/>
          <w:b/>
          <w:bCs/>
          <w:lang w:eastAsia="zh-CN"/>
        </w:rPr>
      </w:pPr>
      <w:r>
        <w:rPr>
          <w:rFonts w:eastAsiaTheme="minorEastAsia" w:hint="eastAsia"/>
          <w:b/>
          <w:bCs/>
          <w:lang w:eastAsia="zh-CN"/>
        </w:rPr>
        <w:t>Proposal 8</w:t>
      </w:r>
      <w:r w:rsidRPr="006B1C3F">
        <w:rPr>
          <w:rFonts w:eastAsiaTheme="minorEastAsia" w:hint="eastAsia"/>
          <w:b/>
          <w:bCs/>
          <w:lang w:eastAsia="zh-CN"/>
        </w:rPr>
        <w:t xml:space="preserve">: </w:t>
      </w:r>
      <w:r>
        <w:rPr>
          <w:rFonts w:eastAsiaTheme="minorEastAsia" w:hint="eastAsia"/>
          <w:b/>
          <w:bCs/>
          <w:lang w:eastAsia="zh-CN"/>
        </w:rPr>
        <w:t xml:space="preserve">The timing different </w:t>
      </w:r>
      <w:r w:rsidRPr="006B1C3F">
        <w:rPr>
          <w:rFonts w:eastAsiaTheme="minorEastAsia"/>
          <w:b/>
          <w:bCs/>
          <w:lang w:eastAsia="zh-CN"/>
        </w:rPr>
        <w:t>threshold</w:t>
      </w:r>
      <w:r>
        <w:rPr>
          <w:rFonts w:eastAsiaTheme="minorEastAsia" w:hint="eastAsia"/>
          <w:b/>
          <w:bCs/>
          <w:lang w:eastAsia="zh-CN"/>
        </w:rPr>
        <w:t xml:space="preserve"> between PCell execution condition </w:t>
      </w:r>
      <w:r w:rsidRPr="00180F2B">
        <w:rPr>
          <w:rFonts w:eastAsiaTheme="minorEastAsia"/>
          <w:b/>
          <w:bCs/>
          <w:lang w:eastAsia="zh-CN"/>
        </w:rPr>
        <w:t xml:space="preserve">being </w:t>
      </w:r>
      <w:r>
        <w:rPr>
          <w:rFonts w:eastAsiaTheme="minorEastAsia" w:hint="eastAsia"/>
          <w:b/>
          <w:bCs/>
          <w:lang w:eastAsia="zh-CN"/>
        </w:rPr>
        <w:t xml:space="preserve">fulfilled and PSCell execution </w:t>
      </w:r>
      <w:r>
        <w:rPr>
          <w:rFonts w:eastAsiaTheme="minorEastAsia"/>
          <w:b/>
          <w:bCs/>
          <w:lang w:eastAsia="zh-CN"/>
        </w:rPr>
        <w:t>condition</w:t>
      </w:r>
      <w:r>
        <w:rPr>
          <w:rFonts w:eastAsiaTheme="minorEastAsia" w:hint="eastAsia"/>
          <w:b/>
          <w:bCs/>
          <w:lang w:eastAsia="zh-CN"/>
        </w:rPr>
        <w:t xml:space="preserve"> </w:t>
      </w:r>
      <w:r w:rsidRPr="00180F2B">
        <w:rPr>
          <w:rFonts w:eastAsiaTheme="minorEastAsia"/>
          <w:b/>
          <w:bCs/>
          <w:lang w:eastAsia="zh-CN"/>
        </w:rPr>
        <w:t xml:space="preserve">being </w:t>
      </w:r>
      <w:r>
        <w:rPr>
          <w:rFonts w:eastAsiaTheme="minorEastAsia" w:hint="eastAsia"/>
          <w:b/>
          <w:bCs/>
          <w:lang w:eastAsia="zh-CN"/>
        </w:rPr>
        <w:t>fulfilled is considered as the trigger condition for successful CHO with candidate SCGs execution.</w:t>
      </w:r>
    </w:p>
    <w:p w14:paraId="6EE5C8E8" w14:textId="0517A51A" w:rsidR="008C3495" w:rsidRDefault="008C3495" w:rsidP="006571D7">
      <w:pPr>
        <w:pStyle w:val="a0"/>
        <w:spacing w:before="120"/>
        <w:rPr>
          <w:rFonts w:eastAsiaTheme="minorEastAsia"/>
          <w:b/>
          <w:bCs/>
          <w:lang w:eastAsia="zh-CN"/>
        </w:rPr>
      </w:pPr>
    </w:p>
    <w:p w14:paraId="4D526BAE" w14:textId="6DF9BE56" w:rsidR="00663564" w:rsidRDefault="00663564" w:rsidP="008C3495">
      <w:pPr>
        <w:jc w:val="both"/>
        <w:rPr>
          <w:rFonts w:eastAsiaTheme="minorEastAsia"/>
          <w:b/>
          <w:bCs/>
          <w:lang w:eastAsia="zh-CN"/>
        </w:rPr>
      </w:pPr>
      <w:r>
        <w:rPr>
          <w:rFonts w:eastAsia="宋体" w:hint="eastAsia"/>
          <w:sz w:val="22"/>
          <w:u w:val="single"/>
          <w:lang w:val="en-GB" w:eastAsia="zh-CN"/>
        </w:rPr>
        <w:t>Subsequent CPAC</w:t>
      </w:r>
    </w:p>
    <w:p w14:paraId="471B7D22" w14:textId="77777777" w:rsidR="006B19F3" w:rsidRDefault="006B19F3" w:rsidP="006B19F3">
      <w:pPr>
        <w:jc w:val="both"/>
        <w:rPr>
          <w:rFonts w:eastAsiaTheme="minorEastAsia"/>
          <w:b/>
          <w:bCs/>
          <w:lang w:eastAsia="zh-CN"/>
        </w:rPr>
      </w:pPr>
      <w:r>
        <w:rPr>
          <w:rFonts w:eastAsiaTheme="minorEastAsia" w:hint="eastAsia"/>
          <w:b/>
          <w:bCs/>
          <w:lang w:eastAsia="zh-CN"/>
        </w:rPr>
        <w:t>Proposal 9</w:t>
      </w:r>
      <w:r w:rsidRPr="00902F0E">
        <w:rPr>
          <w:rFonts w:eastAsiaTheme="minorEastAsia" w:hint="eastAsia"/>
          <w:b/>
          <w:bCs/>
          <w:lang w:eastAsia="zh-CN"/>
        </w:rPr>
        <w:t>: RAN2 to take the MRO enhancement</w:t>
      </w:r>
      <w:r>
        <w:rPr>
          <w:rFonts w:eastAsiaTheme="minorEastAsia" w:hint="eastAsia"/>
          <w:b/>
          <w:bCs/>
          <w:lang w:eastAsia="zh-CN"/>
        </w:rPr>
        <w:t>s</w:t>
      </w:r>
      <w:r w:rsidRPr="00902F0E">
        <w:rPr>
          <w:rFonts w:eastAsiaTheme="minorEastAsia" w:hint="eastAsia"/>
          <w:b/>
          <w:bCs/>
          <w:lang w:eastAsia="zh-CN"/>
        </w:rPr>
        <w:t xml:space="preserve"> for CPAC in Rel-18 as baseline, and further check whether specific information for subsequent CPAC is needed for the </w:t>
      </w:r>
      <w:r w:rsidRPr="00902F0E">
        <w:rPr>
          <w:rFonts w:eastAsiaTheme="minorEastAsia"/>
          <w:b/>
          <w:bCs/>
          <w:lang w:eastAsia="zh-CN"/>
        </w:rPr>
        <w:t>optimization</w:t>
      </w:r>
      <w:r w:rsidRPr="00902F0E">
        <w:rPr>
          <w:rFonts w:eastAsiaTheme="minorEastAsia" w:hint="eastAsia"/>
          <w:b/>
          <w:bCs/>
          <w:lang w:eastAsia="zh-CN"/>
        </w:rPr>
        <w:t>.</w:t>
      </w:r>
    </w:p>
    <w:p w14:paraId="7D8B76A9" w14:textId="77777777" w:rsidR="006B19F3" w:rsidRPr="00103F04" w:rsidRDefault="006B19F3" w:rsidP="006B19F3">
      <w:pPr>
        <w:jc w:val="both"/>
        <w:rPr>
          <w:rFonts w:eastAsiaTheme="minorEastAsia"/>
          <w:b/>
          <w:bCs/>
          <w:lang w:eastAsia="zh-CN"/>
        </w:rPr>
      </w:pPr>
      <w:r>
        <w:rPr>
          <w:rFonts w:eastAsiaTheme="minorEastAsia" w:hint="eastAsia"/>
          <w:b/>
          <w:bCs/>
          <w:lang w:eastAsia="zh-CN"/>
        </w:rPr>
        <w:t>Proposal 10</w:t>
      </w:r>
      <w:r w:rsidRPr="00103F04">
        <w:rPr>
          <w:rFonts w:eastAsiaTheme="minorEastAsia" w:hint="eastAsia"/>
          <w:b/>
          <w:bCs/>
          <w:lang w:eastAsia="zh-CN"/>
        </w:rPr>
        <w:t>: RAN2 to consider initial subsequent CPAC configuration optimization for reducing the follow-up configuration update.</w:t>
      </w:r>
    </w:p>
    <w:p w14:paraId="33A1D375" w14:textId="4616A226" w:rsidR="008C3495" w:rsidRPr="00103F04" w:rsidRDefault="008C3495" w:rsidP="008C3495">
      <w:pPr>
        <w:jc w:val="both"/>
        <w:rPr>
          <w:rFonts w:eastAsiaTheme="minorEastAsia"/>
          <w:b/>
          <w:bCs/>
          <w:lang w:eastAsia="zh-CN"/>
        </w:rPr>
      </w:pPr>
    </w:p>
    <w:p w14:paraId="120BD12B" w14:textId="5DDE708E" w:rsidR="00576A4F" w:rsidRDefault="007A0FEA" w:rsidP="00576A4F">
      <w:pPr>
        <w:pStyle w:val="1"/>
        <w:tabs>
          <w:tab w:val="clear" w:pos="567"/>
          <w:tab w:val="num" w:pos="432"/>
        </w:tabs>
        <w:spacing w:line="240" w:lineRule="auto"/>
        <w:ind w:left="432" w:hanging="432"/>
        <w:jc w:val="both"/>
      </w:pPr>
      <w:r>
        <w:rPr>
          <w:rFonts w:hint="eastAsia"/>
        </w:rPr>
        <w:t xml:space="preserve">4. </w:t>
      </w:r>
      <w:r w:rsidR="00576A4F">
        <w:t>Reference</w:t>
      </w:r>
    </w:p>
    <w:bookmarkEnd w:id="4"/>
    <w:bookmarkEnd w:id="5"/>
    <w:bookmarkEnd w:id="10"/>
    <w:bookmarkEnd w:id="11"/>
    <w:p w14:paraId="738CF495" w14:textId="0B7F58C8" w:rsidR="00957A8B" w:rsidRPr="00695F33" w:rsidRDefault="00CD7159" w:rsidP="00CD7159">
      <w:pPr>
        <w:pStyle w:val="a0"/>
        <w:numPr>
          <w:ilvl w:val="0"/>
          <w:numId w:val="8"/>
        </w:numPr>
        <w:spacing w:beforeLines="50" w:before="120" w:line="240" w:lineRule="auto"/>
      </w:pPr>
      <w:r w:rsidRPr="00CD7159">
        <w:t>Draft_R2_125bis_Meeting_Report_v3</w:t>
      </w:r>
    </w:p>
    <w:p w14:paraId="372B4E86" w14:textId="01D36FEE" w:rsidR="00695F33" w:rsidRPr="009A663A" w:rsidRDefault="00695F33">
      <w:pPr>
        <w:rPr>
          <w:rFonts w:eastAsiaTheme="minorEastAsia"/>
          <w:lang w:eastAsia="zh-CN"/>
        </w:rPr>
      </w:pPr>
    </w:p>
    <w:sectPr w:rsidR="00695F33" w:rsidRPr="009A663A" w:rsidSect="006E1431">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9E11D6" w14:textId="77777777" w:rsidR="009B03A0" w:rsidRDefault="009B03A0">
      <w:pPr>
        <w:spacing w:after="0" w:line="240" w:lineRule="auto"/>
      </w:pPr>
      <w:r>
        <w:separator/>
      </w:r>
    </w:p>
  </w:endnote>
  <w:endnote w:type="continuationSeparator" w:id="0">
    <w:p w14:paraId="40B0EA46" w14:textId="77777777" w:rsidR="009B03A0" w:rsidRDefault="009B0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94E8E" w14:textId="77777777" w:rsidR="009814FB" w:rsidRDefault="009814F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CCD556" w14:textId="77777777" w:rsidR="009814FB" w:rsidRDefault="009814FB">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1C1EE" w14:textId="77777777" w:rsidR="009814FB" w:rsidRDefault="009814F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F99FB" w14:textId="77777777" w:rsidR="009B03A0" w:rsidRDefault="009B03A0">
      <w:pPr>
        <w:spacing w:after="0" w:line="240" w:lineRule="auto"/>
      </w:pPr>
      <w:r>
        <w:separator/>
      </w:r>
    </w:p>
  </w:footnote>
  <w:footnote w:type="continuationSeparator" w:id="0">
    <w:p w14:paraId="5DCDB79A" w14:textId="77777777" w:rsidR="009B03A0" w:rsidRDefault="009B03A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70F27" w14:textId="77777777" w:rsidR="009814FB" w:rsidRDefault="009814FB">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1DC04" w14:textId="77777777" w:rsidR="009814FB" w:rsidRDefault="009814F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60D02" w14:textId="77777777" w:rsidR="009814FB" w:rsidRDefault="009814F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FC6F23"/>
    <w:multiLevelType w:val="hybridMultilevel"/>
    <w:tmpl w:val="4538F30E"/>
    <w:lvl w:ilvl="0" w:tplc="9FAAE1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1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2"/>
  </w:num>
  <w:num w:numId="2">
    <w:abstractNumId w:val="5"/>
  </w:num>
  <w:num w:numId="3">
    <w:abstractNumId w:val="4"/>
  </w:num>
  <w:num w:numId="4">
    <w:abstractNumId w:val="14"/>
  </w:num>
  <w:num w:numId="5">
    <w:abstractNumId w:val="9"/>
  </w:num>
  <w:num w:numId="6">
    <w:abstractNumId w:val="3"/>
  </w:num>
  <w:num w:numId="7">
    <w:abstractNumId w:val="11"/>
  </w:num>
  <w:num w:numId="8">
    <w:abstractNumId w:val="0"/>
  </w:num>
  <w:num w:numId="9">
    <w:abstractNumId w:val="7"/>
  </w:num>
  <w:num w:numId="10">
    <w:abstractNumId w:val="8"/>
  </w:num>
  <w:num w:numId="11">
    <w:abstractNumId w:val="2"/>
  </w:num>
  <w:num w:numId="12">
    <w:abstractNumId w:val="6"/>
  </w:num>
  <w:num w:numId="13">
    <w:abstractNumId w:val="10"/>
  </w:num>
  <w:num w:numId="14">
    <w:abstractNumId w:val="13"/>
  </w:num>
  <w:num w:numId="15">
    <w:abstractNumId w:val="1"/>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85"/>
    <w:rsid w:val="000003C7"/>
    <w:rsid w:val="000008FC"/>
    <w:rsid w:val="00000A02"/>
    <w:rsid w:val="00000A10"/>
    <w:rsid w:val="00000D14"/>
    <w:rsid w:val="00000EB2"/>
    <w:rsid w:val="000014F4"/>
    <w:rsid w:val="00001C9F"/>
    <w:rsid w:val="00001E45"/>
    <w:rsid w:val="0000202E"/>
    <w:rsid w:val="000026A0"/>
    <w:rsid w:val="00002E24"/>
    <w:rsid w:val="00002FDB"/>
    <w:rsid w:val="00003165"/>
    <w:rsid w:val="00003BD4"/>
    <w:rsid w:val="00003EA4"/>
    <w:rsid w:val="0000428E"/>
    <w:rsid w:val="00004526"/>
    <w:rsid w:val="000049F7"/>
    <w:rsid w:val="000051B5"/>
    <w:rsid w:val="000058E2"/>
    <w:rsid w:val="000059AB"/>
    <w:rsid w:val="00005C5A"/>
    <w:rsid w:val="00005E44"/>
    <w:rsid w:val="00006229"/>
    <w:rsid w:val="000062D6"/>
    <w:rsid w:val="00006429"/>
    <w:rsid w:val="00006F6F"/>
    <w:rsid w:val="00006F7B"/>
    <w:rsid w:val="00007374"/>
    <w:rsid w:val="00007AFA"/>
    <w:rsid w:val="000100DC"/>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1ED"/>
    <w:rsid w:val="000155D8"/>
    <w:rsid w:val="00016AC6"/>
    <w:rsid w:val="00016CFA"/>
    <w:rsid w:val="00016D97"/>
    <w:rsid w:val="00016FE1"/>
    <w:rsid w:val="000171ED"/>
    <w:rsid w:val="0001742C"/>
    <w:rsid w:val="00020412"/>
    <w:rsid w:val="0002042A"/>
    <w:rsid w:val="00020773"/>
    <w:rsid w:val="000209CA"/>
    <w:rsid w:val="00020CE6"/>
    <w:rsid w:val="0002102E"/>
    <w:rsid w:val="0002139B"/>
    <w:rsid w:val="0002195E"/>
    <w:rsid w:val="0002195F"/>
    <w:rsid w:val="0002271E"/>
    <w:rsid w:val="00022738"/>
    <w:rsid w:val="00022AFE"/>
    <w:rsid w:val="00022FB2"/>
    <w:rsid w:val="0002375C"/>
    <w:rsid w:val="00023A51"/>
    <w:rsid w:val="0002437E"/>
    <w:rsid w:val="0002532A"/>
    <w:rsid w:val="00025446"/>
    <w:rsid w:val="00025E09"/>
    <w:rsid w:val="00026042"/>
    <w:rsid w:val="000261DF"/>
    <w:rsid w:val="0002652B"/>
    <w:rsid w:val="0002665B"/>
    <w:rsid w:val="00026A53"/>
    <w:rsid w:val="000270B4"/>
    <w:rsid w:val="00027A96"/>
    <w:rsid w:val="000301A0"/>
    <w:rsid w:val="00030366"/>
    <w:rsid w:val="00030554"/>
    <w:rsid w:val="00030588"/>
    <w:rsid w:val="000309B5"/>
    <w:rsid w:val="00031516"/>
    <w:rsid w:val="000316E5"/>
    <w:rsid w:val="00031882"/>
    <w:rsid w:val="000318E5"/>
    <w:rsid w:val="00031930"/>
    <w:rsid w:val="000320C7"/>
    <w:rsid w:val="00032276"/>
    <w:rsid w:val="000325C4"/>
    <w:rsid w:val="00032CFB"/>
    <w:rsid w:val="00032E24"/>
    <w:rsid w:val="00033094"/>
    <w:rsid w:val="00033878"/>
    <w:rsid w:val="00033DE3"/>
    <w:rsid w:val="00033F13"/>
    <w:rsid w:val="000340CA"/>
    <w:rsid w:val="00034263"/>
    <w:rsid w:val="00034294"/>
    <w:rsid w:val="0003458A"/>
    <w:rsid w:val="00034619"/>
    <w:rsid w:val="00034652"/>
    <w:rsid w:val="0003477C"/>
    <w:rsid w:val="00034856"/>
    <w:rsid w:val="000349B8"/>
    <w:rsid w:val="00034F82"/>
    <w:rsid w:val="00035311"/>
    <w:rsid w:val="00036189"/>
    <w:rsid w:val="000361BA"/>
    <w:rsid w:val="00036382"/>
    <w:rsid w:val="00036A14"/>
    <w:rsid w:val="00036C6F"/>
    <w:rsid w:val="00036FF5"/>
    <w:rsid w:val="0003738C"/>
    <w:rsid w:val="000373D9"/>
    <w:rsid w:val="00037830"/>
    <w:rsid w:val="00037EC4"/>
    <w:rsid w:val="00040117"/>
    <w:rsid w:val="00040131"/>
    <w:rsid w:val="000404E9"/>
    <w:rsid w:val="00040FF0"/>
    <w:rsid w:val="0004165F"/>
    <w:rsid w:val="000417EB"/>
    <w:rsid w:val="00041974"/>
    <w:rsid w:val="00041990"/>
    <w:rsid w:val="00041C0A"/>
    <w:rsid w:val="0004200D"/>
    <w:rsid w:val="000421FD"/>
    <w:rsid w:val="000423EB"/>
    <w:rsid w:val="00042F3A"/>
    <w:rsid w:val="00042F4B"/>
    <w:rsid w:val="0004342D"/>
    <w:rsid w:val="0004357F"/>
    <w:rsid w:val="000435A3"/>
    <w:rsid w:val="000436BD"/>
    <w:rsid w:val="00043CA2"/>
    <w:rsid w:val="00043FC0"/>
    <w:rsid w:val="0004423B"/>
    <w:rsid w:val="000443DE"/>
    <w:rsid w:val="00044545"/>
    <w:rsid w:val="0004484C"/>
    <w:rsid w:val="00044C4B"/>
    <w:rsid w:val="00045620"/>
    <w:rsid w:val="00045C15"/>
    <w:rsid w:val="000460EF"/>
    <w:rsid w:val="000466C6"/>
    <w:rsid w:val="000469FE"/>
    <w:rsid w:val="00046ABC"/>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2E96"/>
    <w:rsid w:val="0005306A"/>
    <w:rsid w:val="00053809"/>
    <w:rsid w:val="00053C68"/>
    <w:rsid w:val="00053CCC"/>
    <w:rsid w:val="00054257"/>
    <w:rsid w:val="00054FB6"/>
    <w:rsid w:val="00055980"/>
    <w:rsid w:val="00055A0A"/>
    <w:rsid w:val="00055E49"/>
    <w:rsid w:val="00055F9C"/>
    <w:rsid w:val="0005643A"/>
    <w:rsid w:val="00056DC2"/>
    <w:rsid w:val="0005718D"/>
    <w:rsid w:val="00057440"/>
    <w:rsid w:val="000575A9"/>
    <w:rsid w:val="00057936"/>
    <w:rsid w:val="00057B7E"/>
    <w:rsid w:val="00057F35"/>
    <w:rsid w:val="00057F7B"/>
    <w:rsid w:val="000600CE"/>
    <w:rsid w:val="000608C4"/>
    <w:rsid w:val="00060BBB"/>
    <w:rsid w:val="00060DF6"/>
    <w:rsid w:val="00061766"/>
    <w:rsid w:val="0006264B"/>
    <w:rsid w:val="00062689"/>
    <w:rsid w:val="00062933"/>
    <w:rsid w:val="00062DDA"/>
    <w:rsid w:val="00062FC2"/>
    <w:rsid w:val="000633A1"/>
    <w:rsid w:val="00063FC5"/>
    <w:rsid w:val="00064119"/>
    <w:rsid w:val="00064769"/>
    <w:rsid w:val="0006492E"/>
    <w:rsid w:val="00064EA4"/>
    <w:rsid w:val="000651CE"/>
    <w:rsid w:val="0006550A"/>
    <w:rsid w:val="00065853"/>
    <w:rsid w:val="00065935"/>
    <w:rsid w:val="000659B3"/>
    <w:rsid w:val="00066251"/>
    <w:rsid w:val="000666CF"/>
    <w:rsid w:val="00066A60"/>
    <w:rsid w:val="00066B24"/>
    <w:rsid w:val="00066FF4"/>
    <w:rsid w:val="000673E5"/>
    <w:rsid w:val="0006748D"/>
    <w:rsid w:val="00067A9D"/>
    <w:rsid w:val="00067B35"/>
    <w:rsid w:val="00070010"/>
    <w:rsid w:val="00070199"/>
    <w:rsid w:val="0007023F"/>
    <w:rsid w:val="000706B4"/>
    <w:rsid w:val="00071057"/>
    <w:rsid w:val="00071A7F"/>
    <w:rsid w:val="00071B55"/>
    <w:rsid w:val="00072400"/>
    <w:rsid w:val="000729AF"/>
    <w:rsid w:val="000729C4"/>
    <w:rsid w:val="00072A57"/>
    <w:rsid w:val="00072C4D"/>
    <w:rsid w:val="00072CED"/>
    <w:rsid w:val="000731F9"/>
    <w:rsid w:val="00073665"/>
    <w:rsid w:val="000738D9"/>
    <w:rsid w:val="00073B72"/>
    <w:rsid w:val="00073E18"/>
    <w:rsid w:val="00074087"/>
    <w:rsid w:val="00074227"/>
    <w:rsid w:val="00074368"/>
    <w:rsid w:val="000749EF"/>
    <w:rsid w:val="00074A04"/>
    <w:rsid w:val="00074B37"/>
    <w:rsid w:val="0007546D"/>
    <w:rsid w:val="000757DC"/>
    <w:rsid w:val="00075D35"/>
    <w:rsid w:val="00075F9C"/>
    <w:rsid w:val="00076071"/>
    <w:rsid w:val="000769CE"/>
    <w:rsid w:val="00076E3A"/>
    <w:rsid w:val="00076E76"/>
    <w:rsid w:val="00077A4D"/>
    <w:rsid w:val="00077CD7"/>
    <w:rsid w:val="00077DE6"/>
    <w:rsid w:val="00077F50"/>
    <w:rsid w:val="0008011C"/>
    <w:rsid w:val="00080456"/>
    <w:rsid w:val="000805B5"/>
    <w:rsid w:val="0008060C"/>
    <w:rsid w:val="00080969"/>
    <w:rsid w:val="00080A0F"/>
    <w:rsid w:val="00080B96"/>
    <w:rsid w:val="00081065"/>
    <w:rsid w:val="000814E3"/>
    <w:rsid w:val="00081558"/>
    <w:rsid w:val="000822A7"/>
    <w:rsid w:val="00082627"/>
    <w:rsid w:val="00082CB2"/>
    <w:rsid w:val="000832D6"/>
    <w:rsid w:val="00083461"/>
    <w:rsid w:val="00083725"/>
    <w:rsid w:val="00083BC8"/>
    <w:rsid w:val="000840AF"/>
    <w:rsid w:val="000841F8"/>
    <w:rsid w:val="00084510"/>
    <w:rsid w:val="0008490A"/>
    <w:rsid w:val="00084DFE"/>
    <w:rsid w:val="00085047"/>
    <w:rsid w:val="00085672"/>
    <w:rsid w:val="00085ADD"/>
    <w:rsid w:val="00085B9D"/>
    <w:rsid w:val="00085CA7"/>
    <w:rsid w:val="00085F75"/>
    <w:rsid w:val="00086209"/>
    <w:rsid w:val="000866D8"/>
    <w:rsid w:val="0008685F"/>
    <w:rsid w:val="00086AF0"/>
    <w:rsid w:val="00086EB4"/>
    <w:rsid w:val="000873A4"/>
    <w:rsid w:val="00087619"/>
    <w:rsid w:val="00087E9C"/>
    <w:rsid w:val="00090158"/>
    <w:rsid w:val="000909F5"/>
    <w:rsid w:val="00090D78"/>
    <w:rsid w:val="00091112"/>
    <w:rsid w:val="00091417"/>
    <w:rsid w:val="00091829"/>
    <w:rsid w:val="00091B64"/>
    <w:rsid w:val="00091D05"/>
    <w:rsid w:val="00091D0B"/>
    <w:rsid w:val="00091E1D"/>
    <w:rsid w:val="00091E82"/>
    <w:rsid w:val="00092036"/>
    <w:rsid w:val="000927C7"/>
    <w:rsid w:val="00092A4B"/>
    <w:rsid w:val="00092DD7"/>
    <w:rsid w:val="000931F4"/>
    <w:rsid w:val="000937A6"/>
    <w:rsid w:val="00093A53"/>
    <w:rsid w:val="00093CC1"/>
    <w:rsid w:val="00093E0B"/>
    <w:rsid w:val="00093E6F"/>
    <w:rsid w:val="00093E9F"/>
    <w:rsid w:val="000943A2"/>
    <w:rsid w:val="000950E2"/>
    <w:rsid w:val="00095391"/>
    <w:rsid w:val="000955D2"/>
    <w:rsid w:val="00095627"/>
    <w:rsid w:val="0009577D"/>
    <w:rsid w:val="00095B4B"/>
    <w:rsid w:val="00095F97"/>
    <w:rsid w:val="00095FBE"/>
    <w:rsid w:val="00096BC9"/>
    <w:rsid w:val="00096D3A"/>
    <w:rsid w:val="00096ECF"/>
    <w:rsid w:val="00096FF7"/>
    <w:rsid w:val="00097266"/>
    <w:rsid w:val="0009773E"/>
    <w:rsid w:val="000A021B"/>
    <w:rsid w:val="000A026E"/>
    <w:rsid w:val="000A0713"/>
    <w:rsid w:val="000A078C"/>
    <w:rsid w:val="000A07F0"/>
    <w:rsid w:val="000A14E3"/>
    <w:rsid w:val="000A15B3"/>
    <w:rsid w:val="000A19B7"/>
    <w:rsid w:val="000A1E95"/>
    <w:rsid w:val="000A1FA5"/>
    <w:rsid w:val="000A2A27"/>
    <w:rsid w:val="000A2B6E"/>
    <w:rsid w:val="000A2F6D"/>
    <w:rsid w:val="000A3649"/>
    <w:rsid w:val="000A380C"/>
    <w:rsid w:val="000A38CD"/>
    <w:rsid w:val="000A450D"/>
    <w:rsid w:val="000A488F"/>
    <w:rsid w:val="000A4A9E"/>
    <w:rsid w:val="000A5507"/>
    <w:rsid w:val="000A55B8"/>
    <w:rsid w:val="000A5653"/>
    <w:rsid w:val="000A5B3A"/>
    <w:rsid w:val="000A5E5A"/>
    <w:rsid w:val="000A658F"/>
    <w:rsid w:val="000A71BF"/>
    <w:rsid w:val="000A74CA"/>
    <w:rsid w:val="000B0588"/>
    <w:rsid w:val="000B0643"/>
    <w:rsid w:val="000B0B94"/>
    <w:rsid w:val="000B0C8C"/>
    <w:rsid w:val="000B114D"/>
    <w:rsid w:val="000B1FCE"/>
    <w:rsid w:val="000B20DD"/>
    <w:rsid w:val="000B2D18"/>
    <w:rsid w:val="000B3216"/>
    <w:rsid w:val="000B324C"/>
    <w:rsid w:val="000B3B94"/>
    <w:rsid w:val="000B4322"/>
    <w:rsid w:val="000B433A"/>
    <w:rsid w:val="000B4996"/>
    <w:rsid w:val="000B5361"/>
    <w:rsid w:val="000B5890"/>
    <w:rsid w:val="000B5A1C"/>
    <w:rsid w:val="000B5E15"/>
    <w:rsid w:val="000B6682"/>
    <w:rsid w:val="000B66A6"/>
    <w:rsid w:val="000B690C"/>
    <w:rsid w:val="000B6BB8"/>
    <w:rsid w:val="000B6EE3"/>
    <w:rsid w:val="000B7123"/>
    <w:rsid w:val="000C0433"/>
    <w:rsid w:val="000C06E1"/>
    <w:rsid w:val="000C09AE"/>
    <w:rsid w:val="000C0A03"/>
    <w:rsid w:val="000C1092"/>
    <w:rsid w:val="000C13BC"/>
    <w:rsid w:val="000C1CB2"/>
    <w:rsid w:val="000C1EBB"/>
    <w:rsid w:val="000C21E2"/>
    <w:rsid w:val="000C25CA"/>
    <w:rsid w:val="000C2708"/>
    <w:rsid w:val="000C2908"/>
    <w:rsid w:val="000C2E20"/>
    <w:rsid w:val="000C2E4A"/>
    <w:rsid w:val="000C34D6"/>
    <w:rsid w:val="000C3931"/>
    <w:rsid w:val="000C409C"/>
    <w:rsid w:val="000C4369"/>
    <w:rsid w:val="000C454E"/>
    <w:rsid w:val="000C4639"/>
    <w:rsid w:val="000C48A7"/>
    <w:rsid w:val="000C48D3"/>
    <w:rsid w:val="000C49EE"/>
    <w:rsid w:val="000C4A0A"/>
    <w:rsid w:val="000C4DCB"/>
    <w:rsid w:val="000C4F01"/>
    <w:rsid w:val="000C4FB4"/>
    <w:rsid w:val="000C513E"/>
    <w:rsid w:val="000C52D6"/>
    <w:rsid w:val="000C53A4"/>
    <w:rsid w:val="000C5427"/>
    <w:rsid w:val="000C544A"/>
    <w:rsid w:val="000C589E"/>
    <w:rsid w:val="000C5931"/>
    <w:rsid w:val="000C5B1F"/>
    <w:rsid w:val="000C6526"/>
    <w:rsid w:val="000C6592"/>
    <w:rsid w:val="000C66EF"/>
    <w:rsid w:val="000C677A"/>
    <w:rsid w:val="000C72CE"/>
    <w:rsid w:val="000C74A5"/>
    <w:rsid w:val="000C7971"/>
    <w:rsid w:val="000C79B0"/>
    <w:rsid w:val="000D041A"/>
    <w:rsid w:val="000D04DD"/>
    <w:rsid w:val="000D12AB"/>
    <w:rsid w:val="000D1D60"/>
    <w:rsid w:val="000D1EF6"/>
    <w:rsid w:val="000D2341"/>
    <w:rsid w:val="000D2630"/>
    <w:rsid w:val="000D275B"/>
    <w:rsid w:val="000D295B"/>
    <w:rsid w:val="000D2A05"/>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529"/>
    <w:rsid w:val="000E063A"/>
    <w:rsid w:val="000E0818"/>
    <w:rsid w:val="000E0A1F"/>
    <w:rsid w:val="000E0A38"/>
    <w:rsid w:val="000E130E"/>
    <w:rsid w:val="000E152D"/>
    <w:rsid w:val="000E1559"/>
    <w:rsid w:val="000E1D90"/>
    <w:rsid w:val="000E247B"/>
    <w:rsid w:val="000E28CF"/>
    <w:rsid w:val="000E2C47"/>
    <w:rsid w:val="000E2D32"/>
    <w:rsid w:val="000E3170"/>
    <w:rsid w:val="000E3386"/>
    <w:rsid w:val="000E35E1"/>
    <w:rsid w:val="000E360E"/>
    <w:rsid w:val="000E3AE2"/>
    <w:rsid w:val="000E409B"/>
    <w:rsid w:val="000E4239"/>
    <w:rsid w:val="000E4246"/>
    <w:rsid w:val="000E431E"/>
    <w:rsid w:val="000E4998"/>
    <w:rsid w:val="000E4ACA"/>
    <w:rsid w:val="000E4AF3"/>
    <w:rsid w:val="000E4D75"/>
    <w:rsid w:val="000E557C"/>
    <w:rsid w:val="000E61FD"/>
    <w:rsid w:val="000E649F"/>
    <w:rsid w:val="000E711E"/>
    <w:rsid w:val="000E7887"/>
    <w:rsid w:val="000E7F13"/>
    <w:rsid w:val="000F0721"/>
    <w:rsid w:val="000F0B8C"/>
    <w:rsid w:val="000F0B98"/>
    <w:rsid w:val="000F0E1F"/>
    <w:rsid w:val="000F0F89"/>
    <w:rsid w:val="000F1710"/>
    <w:rsid w:val="000F1939"/>
    <w:rsid w:val="000F1BA7"/>
    <w:rsid w:val="000F1CB0"/>
    <w:rsid w:val="000F1DC3"/>
    <w:rsid w:val="000F2438"/>
    <w:rsid w:val="000F26CF"/>
    <w:rsid w:val="000F26E5"/>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607"/>
    <w:rsid w:val="00100653"/>
    <w:rsid w:val="00100BBD"/>
    <w:rsid w:val="001012CE"/>
    <w:rsid w:val="001013CF"/>
    <w:rsid w:val="001015BB"/>
    <w:rsid w:val="001020EC"/>
    <w:rsid w:val="001022DB"/>
    <w:rsid w:val="001026E9"/>
    <w:rsid w:val="00102876"/>
    <w:rsid w:val="00102C80"/>
    <w:rsid w:val="00102D28"/>
    <w:rsid w:val="001032E8"/>
    <w:rsid w:val="001034FB"/>
    <w:rsid w:val="00103593"/>
    <w:rsid w:val="00103640"/>
    <w:rsid w:val="00103918"/>
    <w:rsid w:val="00103DD7"/>
    <w:rsid w:val="00103F04"/>
    <w:rsid w:val="001042BF"/>
    <w:rsid w:val="0010445C"/>
    <w:rsid w:val="0010479A"/>
    <w:rsid w:val="00105570"/>
    <w:rsid w:val="001056C6"/>
    <w:rsid w:val="00105860"/>
    <w:rsid w:val="00105C8E"/>
    <w:rsid w:val="00105CD2"/>
    <w:rsid w:val="00106043"/>
    <w:rsid w:val="001065B1"/>
    <w:rsid w:val="0010727F"/>
    <w:rsid w:val="001074F9"/>
    <w:rsid w:val="0010757E"/>
    <w:rsid w:val="001078D8"/>
    <w:rsid w:val="00107F1D"/>
    <w:rsid w:val="00107F7B"/>
    <w:rsid w:val="001102F6"/>
    <w:rsid w:val="00110BB7"/>
    <w:rsid w:val="001111CA"/>
    <w:rsid w:val="001115C3"/>
    <w:rsid w:val="00111A44"/>
    <w:rsid w:val="0011233A"/>
    <w:rsid w:val="0011291D"/>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288"/>
    <w:rsid w:val="0011635F"/>
    <w:rsid w:val="00116625"/>
    <w:rsid w:val="00116645"/>
    <w:rsid w:val="00116886"/>
    <w:rsid w:val="00116B67"/>
    <w:rsid w:val="00116F48"/>
    <w:rsid w:val="001175E3"/>
    <w:rsid w:val="00120744"/>
    <w:rsid w:val="0012097F"/>
    <w:rsid w:val="00120A3E"/>
    <w:rsid w:val="00120B33"/>
    <w:rsid w:val="00120CA6"/>
    <w:rsid w:val="00121044"/>
    <w:rsid w:val="0012163A"/>
    <w:rsid w:val="00121A39"/>
    <w:rsid w:val="001220C2"/>
    <w:rsid w:val="0012211B"/>
    <w:rsid w:val="001226ED"/>
    <w:rsid w:val="00123387"/>
    <w:rsid w:val="00123455"/>
    <w:rsid w:val="001234DE"/>
    <w:rsid w:val="001245FD"/>
    <w:rsid w:val="00124E53"/>
    <w:rsid w:val="00124EBC"/>
    <w:rsid w:val="00125002"/>
    <w:rsid w:val="00125311"/>
    <w:rsid w:val="001256B6"/>
    <w:rsid w:val="00125A3C"/>
    <w:rsid w:val="00125FB2"/>
    <w:rsid w:val="001262CB"/>
    <w:rsid w:val="001263C0"/>
    <w:rsid w:val="001265B3"/>
    <w:rsid w:val="001267EA"/>
    <w:rsid w:val="001267F9"/>
    <w:rsid w:val="001268FF"/>
    <w:rsid w:val="00126AF8"/>
    <w:rsid w:val="00126B11"/>
    <w:rsid w:val="00126B81"/>
    <w:rsid w:val="00126B90"/>
    <w:rsid w:val="00126C6B"/>
    <w:rsid w:val="00126DC3"/>
    <w:rsid w:val="001271B1"/>
    <w:rsid w:val="00127251"/>
    <w:rsid w:val="001300B2"/>
    <w:rsid w:val="001300EB"/>
    <w:rsid w:val="00130F43"/>
    <w:rsid w:val="0013101C"/>
    <w:rsid w:val="001313E7"/>
    <w:rsid w:val="001315DE"/>
    <w:rsid w:val="001317CB"/>
    <w:rsid w:val="001318F6"/>
    <w:rsid w:val="00131C3F"/>
    <w:rsid w:val="0013215E"/>
    <w:rsid w:val="001329BB"/>
    <w:rsid w:val="00133013"/>
    <w:rsid w:val="0013363D"/>
    <w:rsid w:val="0013387A"/>
    <w:rsid w:val="00133B9C"/>
    <w:rsid w:val="00133F04"/>
    <w:rsid w:val="0013417E"/>
    <w:rsid w:val="00134942"/>
    <w:rsid w:val="00134DE3"/>
    <w:rsid w:val="00134F7B"/>
    <w:rsid w:val="0013549B"/>
    <w:rsid w:val="00135E90"/>
    <w:rsid w:val="00135E98"/>
    <w:rsid w:val="00136028"/>
    <w:rsid w:val="0013612B"/>
    <w:rsid w:val="00136678"/>
    <w:rsid w:val="0013686A"/>
    <w:rsid w:val="001371FD"/>
    <w:rsid w:val="00137349"/>
    <w:rsid w:val="0013744B"/>
    <w:rsid w:val="001374E5"/>
    <w:rsid w:val="001378A7"/>
    <w:rsid w:val="00137A41"/>
    <w:rsid w:val="00137FE5"/>
    <w:rsid w:val="00140501"/>
    <w:rsid w:val="00140658"/>
    <w:rsid w:val="001407A4"/>
    <w:rsid w:val="0014082B"/>
    <w:rsid w:val="0014085A"/>
    <w:rsid w:val="001408AD"/>
    <w:rsid w:val="00140BBC"/>
    <w:rsid w:val="00141564"/>
    <w:rsid w:val="00141890"/>
    <w:rsid w:val="001418FA"/>
    <w:rsid w:val="00141C77"/>
    <w:rsid w:val="00141CD1"/>
    <w:rsid w:val="00141E60"/>
    <w:rsid w:val="00141E9E"/>
    <w:rsid w:val="00142039"/>
    <w:rsid w:val="0014242C"/>
    <w:rsid w:val="001426F0"/>
    <w:rsid w:val="00142B70"/>
    <w:rsid w:val="00142FE3"/>
    <w:rsid w:val="00142FFF"/>
    <w:rsid w:val="00143506"/>
    <w:rsid w:val="001435AA"/>
    <w:rsid w:val="00143702"/>
    <w:rsid w:val="00143737"/>
    <w:rsid w:val="00143AAA"/>
    <w:rsid w:val="00143E64"/>
    <w:rsid w:val="00144021"/>
    <w:rsid w:val="001440FC"/>
    <w:rsid w:val="00144148"/>
    <w:rsid w:val="001442B6"/>
    <w:rsid w:val="0014512D"/>
    <w:rsid w:val="001451A8"/>
    <w:rsid w:val="0014532C"/>
    <w:rsid w:val="001453CA"/>
    <w:rsid w:val="001453CC"/>
    <w:rsid w:val="00145452"/>
    <w:rsid w:val="00145BCB"/>
    <w:rsid w:val="001469E3"/>
    <w:rsid w:val="001469F9"/>
    <w:rsid w:val="00146A8A"/>
    <w:rsid w:val="0014725A"/>
    <w:rsid w:val="00147738"/>
    <w:rsid w:val="001503BA"/>
    <w:rsid w:val="001509C6"/>
    <w:rsid w:val="00150EBC"/>
    <w:rsid w:val="00150F72"/>
    <w:rsid w:val="00152188"/>
    <w:rsid w:val="00152604"/>
    <w:rsid w:val="0015335B"/>
    <w:rsid w:val="0015362A"/>
    <w:rsid w:val="00153831"/>
    <w:rsid w:val="00153ADA"/>
    <w:rsid w:val="00153B61"/>
    <w:rsid w:val="00153D16"/>
    <w:rsid w:val="00153E2B"/>
    <w:rsid w:val="00153EA2"/>
    <w:rsid w:val="001546EF"/>
    <w:rsid w:val="001549BA"/>
    <w:rsid w:val="001549F5"/>
    <w:rsid w:val="00155429"/>
    <w:rsid w:val="00156E4E"/>
    <w:rsid w:val="00157310"/>
    <w:rsid w:val="00157421"/>
    <w:rsid w:val="0015753D"/>
    <w:rsid w:val="0015765A"/>
    <w:rsid w:val="00157A4D"/>
    <w:rsid w:val="00157C75"/>
    <w:rsid w:val="00157E0A"/>
    <w:rsid w:val="00157FBC"/>
    <w:rsid w:val="00160047"/>
    <w:rsid w:val="0016007D"/>
    <w:rsid w:val="00160212"/>
    <w:rsid w:val="001605FD"/>
    <w:rsid w:val="001606C2"/>
    <w:rsid w:val="00160A29"/>
    <w:rsid w:val="00160C1D"/>
    <w:rsid w:val="00160DB1"/>
    <w:rsid w:val="0016150E"/>
    <w:rsid w:val="0016190B"/>
    <w:rsid w:val="001626A7"/>
    <w:rsid w:val="00162A66"/>
    <w:rsid w:val="001631DB"/>
    <w:rsid w:val="001632A1"/>
    <w:rsid w:val="00163341"/>
    <w:rsid w:val="0016397A"/>
    <w:rsid w:val="00163B51"/>
    <w:rsid w:val="00163E19"/>
    <w:rsid w:val="00164789"/>
    <w:rsid w:val="00164851"/>
    <w:rsid w:val="00164894"/>
    <w:rsid w:val="00164943"/>
    <w:rsid w:val="00165046"/>
    <w:rsid w:val="00165B2B"/>
    <w:rsid w:val="00165BEE"/>
    <w:rsid w:val="00166047"/>
    <w:rsid w:val="00166430"/>
    <w:rsid w:val="001664F7"/>
    <w:rsid w:val="001667E3"/>
    <w:rsid w:val="0016686F"/>
    <w:rsid w:val="00166DFE"/>
    <w:rsid w:val="0016733D"/>
    <w:rsid w:val="00167B69"/>
    <w:rsid w:val="00167D10"/>
    <w:rsid w:val="00167D6A"/>
    <w:rsid w:val="00170176"/>
    <w:rsid w:val="001704E3"/>
    <w:rsid w:val="0017068B"/>
    <w:rsid w:val="001706DA"/>
    <w:rsid w:val="00170FFA"/>
    <w:rsid w:val="0017106B"/>
    <w:rsid w:val="001715CD"/>
    <w:rsid w:val="00171A53"/>
    <w:rsid w:val="00171E5B"/>
    <w:rsid w:val="001724AA"/>
    <w:rsid w:val="001726A5"/>
    <w:rsid w:val="00172951"/>
    <w:rsid w:val="00172A42"/>
    <w:rsid w:val="00172C3D"/>
    <w:rsid w:val="00172CA2"/>
    <w:rsid w:val="00173AEA"/>
    <w:rsid w:val="00174244"/>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E8D"/>
    <w:rsid w:val="00180F2B"/>
    <w:rsid w:val="00180FA4"/>
    <w:rsid w:val="00181294"/>
    <w:rsid w:val="001819D9"/>
    <w:rsid w:val="001822DB"/>
    <w:rsid w:val="001824D3"/>
    <w:rsid w:val="0018252A"/>
    <w:rsid w:val="001826BA"/>
    <w:rsid w:val="00182741"/>
    <w:rsid w:val="00182995"/>
    <w:rsid w:val="00182B9E"/>
    <w:rsid w:val="00182F37"/>
    <w:rsid w:val="00183578"/>
    <w:rsid w:val="001837CF"/>
    <w:rsid w:val="001838E7"/>
    <w:rsid w:val="00183B67"/>
    <w:rsid w:val="00184463"/>
    <w:rsid w:val="00185DC1"/>
    <w:rsid w:val="00186228"/>
    <w:rsid w:val="001862D8"/>
    <w:rsid w:val="00186372"/>
    <w:rsid w:val="00186645"/>
    <w:rsid w:val="00186741"/>
    <w:rsid w:val="001868BB"/>
    <w:rsid w:val="00186CC4"/>
    <w:rsid w:val="00187198"/>
    <w:rsid w:val="0018753B"/>
    <w:rsid w:val="00187565"/>
    <w:rsid w:val="00187606"/>
    <w:rsid w:val="00187689"/>
    <w:rsid w:val="0018772F"/>
    <w:rsid w:val="0018790F"/>
    <w:rsid w:val="00187C0E"/>
    <w:rsid w:val="00187C37"/>
    <w:rsid w:val="001906FF"/>
    <w:rsid w:val="00190B46"/>
    <w:rsid w:val="00190EB5"/>
    <w:rsid w:val="0019110D"/>
    <w:rsid w:val="00191F03"/>
    <w:rsid w:val="00192608"/>
    <w:rsid w:val="001928FC"/>
    <w:rsid w:val="001930EF"/>
    <w:rsid w:val="00193206"/>
    <w:rsid w:val="001936D6"/>
    <w:rsid w:val="0019399C"/>
    <w:rsid w:val="00193C68"/>
    <w:rsid w:val="0019429E"/>
    <w:rsid w:val="001945ED"/>
    <w:rsid w:val="001946FC"/>
    <w:rsid w:val="00194D90"/>
    <w:rsid w:val="001952FD"/>
    <w:rsid w:val="00195A1E"/>
    <w:rsid w:val="00195B96"/>
    <w:rsid w:val="001966C5"/>
    <w:rsid w:val="001966FE"/>
    <w:rsid w:val="001967C8"/>
    <w:rsid w:val="001967FD"/>
    <w:rsid w:val="001969C4"/>
    <w:rsid w:val="0019768A"/>
    <w:rsid w:val="00197FAD"/>
    <w:rsid w:val="00197FF9"/>
    <w:rsid w:val="001A0157"/>
    <w:rsid w:val="001A08B0"/>
    <w:rsid w:val="001A114A"/>
    <w:rsid w:val="001A13D8"/>
    <w:rsid w:val="001A160C"/>
    <w:rsid w:val="001A17F8"/>
    <w:rsid w:val="001A1B02"/>
    <w:rsid w:val="001A2150"/>
    <w:rsid w:val="001A2A58"/>
    <w:rsid w:val="001A3832"/>
    <w:rsid w:val="001A3B7F"/>
    <w:rsid w:val="001A3CA3"/>
    <w:rsid w:val="001A3E01"/>
    <w:rsid w:val="001A3F69"/>
    <w:rsid w:val="001A40E4"/>
    <w:rsid w:val="001A491A"/>
    <w:rsid w:val="001A4F08"/>
    <w:rsid w:val="001A52BE"/>
    <w:rsid w:val="001A54C9"/>
    <w:rsid w:val="001A5DC4"/>
    <w:rsid w:val="001A6C14"/>
    <w:rsid w:val="001A766E"/>
    <w:rsid w:val="001A7B14"/>
    <w:rsid w:val="001A7C10"/>
    <w:rsid w:val="001A7CF7"/>
    <w:rsid w:val="001B09C2"/>
    <w:rsid w:val="001B0F0C"/>
    <w:rsid w:val="001B139F"/>
    <w:rsid w:val="001B1C35"/>
    <w:rsid w:val="001B220B"/>
    <w:rsid w:val="001B2258"/>
    <w:rsid w:val="001B2C83"/>
    <w:rsid w:val="001B2F12"/>
    <w:rsid w:val="001B325D"/>
    <w:rsid w:val="001B352F"/>
    <w:rsid w:val="001B3C20"/>
    <w:rsid w:val="001B3C5F"/>
    <w:rsid w:val="001B4896"/>
    <w:rsid w:val="001B542C"/>
    <w:rsid w:val="001B54F8"/>
    <w:rsid w:val="001B5E0B"/>
    <w:rsid w:val="001B5EAE"/>
    <w:rsid w:val="001B65E6"/>
    <w:rsid w:val="001B672A"/>
    <w:rsid w:val="001B689A"/>
    <w:rsid w:val="001B68B4"/>
    <w:rsid w:val="001B6C4A"/>
    <w:rsid w:val="001B6E77"/>
    <w:rsid w:val="001B7232"/>
    <w:rsid w:val="001B7468"/>
    <w:rsid w:val="001B793A"/>
    <w:rsid w:val="001B7A26"/>
    <w:rsid w:val="001C02D4"/>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3DE4"/>
    <w:rsid w:val="001C44B9"/>
    <w:rsid w:val="001C500B"/>
    <w:rsid w:val="001C50E2"/>
    <w:rsid w:val="001C535C"/>
    <w:rsid w:val="001C57BE"/>
    <w:rsid w:val="001C5A5E"/>
    <w:rsid w:val="001C5D4D"/>
    <w:rsid w:val="001C7352"/>
    <w:rsid w:val="001C7923"/>
    <w:rsid w:val="001C7998"/>
    <w:rsid w:val="001D01DD"/>
    <w:rsid w:val="001D09DB"/>
    <w:rsid w:val="001D0D40"/>
    <w:rsid w:val="001D0E5D"/>
    <w:rsid w:val="001D104E"/>
    <w:rsid w:val="001D1149"/>
    <w:rsid w:val="001D118A"/>
    <w:rsid w:val="001D1610"/>
    <w:rsid w:val="001D16A3"/>
    <w:rsid w:val="001D20D5"/>
    <w:rsid w:val="001D2120"/>
    <w:rsid w:val="001D218C"/>
    <w:rsid w:val="001D24DA"/>
    <w:rsid w:val="001D2AA8"/>
    <w:rsid w:val="001D34D0"/>
    <w:rsid w:val="001D3820"/>
    <w:rsid w:val="001D38BA"/>
    <w:rsid w:val="001D39E0"/>
    <w:rsid w:val="001D3C04"/>
    <w:rsid w:val="001D3C3E"/>
    <w:rsid w:val="001D3D93"/>
    <w:rsid w:val="001D4644"/>
    <w:rsid w:val="001D4662"/>
    <w:rsid w:val="001D483C"/>
    <w:rsid w:val="001D4A84"/>
    <w:rsid w:val="001D4CC9"/>
    <w:rsid w:val="001D50DB"/>
    <w:rsid w:val="001D533D"/>
    <w:rsid w:val="001D5B02"/>
    <w:rsid w:val="001D6117"/>
    <w:rsid w:val="001D7163"/>
    <w:rsid w:val="001D76E6"/>
    <w:rsid w:val="001D785D"/>
    <w:rsid w:val="001D7ACC"/>
    <w:rsid w:val="001E00B5"/>
    <w:rsid w:val="001E0660"/>
    <w:rsid w:val="001E0A36"/>
    <w:rsid w:val="001E0EDF"/>
    <w:rsid w:val="001E1913"/>
    <w:rsid w:val="001E1D64"/>
    <w:rsid w:val="001E1DF7"/>
    <w:rsid w:val="001E1FDF"/>
    <w:rsid w:val="001E22E1"/>
    <w:rsid w:val="001E2345"/>
    <w:rsid w:val="001E2678"/>
    <w:rsid w:val="001E2738"/>
    <w:rsid w:val="001E2A0B"/>
    <w:rsid w:val="001E2BF9"/>
    <w:rsid w:val="001E2D22"/>
    <w:rsid w:val="001E2EA2"/>
    <w:rsid w:val="001E341A"/>
    <w:rsid w:val="001E35A7"/>
    <w:rsid w:val="001E3F60"/>
    <w:rsid w:val="001E43FC"/>
    <w:rsid w:val="001E44AD"/>
    <w:rsid w:val="001E462C"/>
    <w:rsid w:val="001E48A4"/>
    <w:rsid w:val="001E4E91"/>
    <w:rsid w:val="001E5D00"/>
    <w:rsid w:val="001E6738"/>
    <w:rsid w:val="001E6780"/>
    <w:rsid w:val="001E77A3"/>
    <w:rsid w:val="001E7EDF"/>
    <w:rsid w:val="001F002B"/>
    <w:rsid w:val="001F04AC"/>
    <w:rsid w:val="001F09CE"/>
    <w:rsid w:val="001F0AFF"/>
    <w:rsid w:val="001F0B2C"/>
    <w:rsid w:val="001F13B3"/>
    <w:rsid w:val="001F1588"/>
    <w:rsid w:val="001F182F"/>
    <w:rsid w:val="001F22F4"/>
    <w:rsid w:val="001F24A8"/>
    <w:rsid w:val="001F2686"/>
    <w:rsid w:val="001F2749"/>
    <w:rsid w:val="001F27CD"/>
    <w:rsid w:val="001F28A4"/>
    <w:rsid w:val="001F2C3E"/>
    <w:rsid w:val="001F2FB9"/>
    <w:rsid w:val="001F3567"/>
    <w:rsid w:val="001F3687"/>
    <w:rsid w:val="001F371D"/>
    <w:rsid w:val="001F38F8"/>
    <w:rsid w:val="001F3A38"/>
    <w:rsid w:val="001F3B2D"/>
    <w:rsid w:val="001F3B2F"/>
    <w:rsid w:val="001F3BA6"/>
    <w:rsid w:val="001F4091"/>
    <w:rsid w:val="001F4103"/>
    <w:rsid w:val="001F43D3"/>
    <w:rsid w:val="001F43E8"/>
    <w:rsid w:val="001F44D7"/>
    <w:rsid w:val="001F474C"/>
    <w:rsid w:val="001F4751"/>
    <w:rsid w:val="001F4796"/>
    <w:rsid w:val="001F4A19"/>
    <w:rsid w:val="001F4A66"/>
    <w:rsid w:val="001F4AD5"/>
    <w:rsid w:val="001F5521"/>
    <w:rsid w:val="001F6279"/>
    <w:rsid w:val="001F630F"/>
    <w:rsid w:val="001F66D4"/>
    <w:rsid w:val="001F6871"/>
    <w:rsid w:val="001F6E7C"/>
    <w:rsid w:val="001F7058"/>
    <w:rsid w:val="001F75A0"/>
    <w:rsid w:val="001F76D1"/>
    <w:rsid w:val="001F7EBC"/>
    <w:rsid w:val="001F7EBD"/>
    <w:rsid w:val="001F7F7A"/>
    <w:rsid w:val="00200147"/>
    <w:rsid w:val="002009D8"/>
    <w:rsid w:val="00200CF7"/>
    <w:rsid w:val="00200E84"/>
    <w:rsid w:val="00200FD1"/>
    <w:rsid w:val="002015BF"/>
    <w:rsid w:val="00201754"/>
    <w:rsid w:val="00201D1B"/>
    <w:rsid w:val="00201D22"/>
    <w:rsid w:val="00202713"/>
    <w:rsid w:val="00202D1A"/>
    <w:rsid w:val="00202D7F"/>
    <w:rsid w:val="00202EDE"/>
    <w:rsid w:val="00202F58"/>
    <w:rsid w:val="00202F68"/>
    <w:rsid w:val="0020389F"/>
    <w:rsid w:val="0020393D"/>
    <w:rsid w:val="0020399E"/>
    <w:rsid w:val="00204403"/>
    <w:rsid w:val="00204504"/>
    <w:rsid w:val="002046BA"/>
    <w:rsid w:val="002048B9"/>
    <w:rsid w:val="0020540C"/>
    <w:rsid w:val="0020556C"/>
    <w:rsid w:val="002055F4"/>
    <w:rsid w:val="00205686"/>
    <w:rsid w:val="00205AB5"/>
    <w:rsid w:val="00205C65"/>
    <w:rsid w:val="00205CB4"/>
    <w:rsid w:val="00205E32"/>
    <w:rsid w:val="00206310"/>
    <w:rsid w:val="00206EA5"/>
    <w:rsid w:val="002072C1"/>
    <w:rsid w:val="00207309"/>
    <w:rsid w:val="00207602"/>
    <w:rsid w:val="0020799E"/>
    <w:rsid w:val="00207B3E"/>
    <w:rsid w:val="002103D9"/>
    <w:rsid w:val="00210453"/>
    <w:rsid w:val="00210CB3"/>
    <w:rsid w:val="00210E2C"/>
    <w:rsid w:val="00211B7B"/>
    <w:rsid w:val="00211E72"/>
    <w:rsid w:val="0021259F"/>
    <w:rsid w:val="00212A0E"/>
    <w:rsid w:val="00212B5E"/>
    <w:rsid w:val="00213010"/>
    <w:rsid w:val="00213041"/>
    <w:rsid w:val="0021353B"/>
    <w:rsid w:val="00213EDC"/>
    <w:rsid w:val="00213FBD"/>
    <w:rsid w:val="002143E8"/>
    <w:rsid w:val="00214813"/>
    <w:rsid w:val="00214FFB"/>
    <w:rsid w:val="002151EF"/>
    <w:rsid w:val="00215D68"/>
    <w:rsid w:val="00215E17"/>
    <w:rsid w:val="00215E7E"/>
    <w:rsid w:val="00215F89"/>
    <w:rsid w:val="002160CE"/>
    <w:rsid w:val="0021633C"/>
    <w:rsid w:val="0021660A"/>
    <w:rsid w:val="002166C0"/>
    <w:rsid w:val="00216ACF"/>
    <w:rsid w:val="00216F6D"/>
    <w:rsid w:val="0021742A"/>
    <w:rsid w:val="002176BD"/>
    <w:rsid w:val="00217B3C"/>
    <w:rsid w:val="00217CB1"/>
    <w:rsid w:val="00217FB1"/>
    <w:rsid w:val="00220131"/>
    <w:rsid w:val="0022017F"/>
    <w:rsid w:val="00220678"/>
    <w:rsid w:val="00221178"/>
    <w:rsid w:val="002214CB"/>
    <w:rsid w:val="0022175D"/>
    <w:rsid w:val="002218B8"/>
    <w:rsid w:val="00221A3F"/>
    <w:rsid w:val="00221CEE"/>
    <w:rsid w:val="00221D80"/>
    <w:rsid w:val="002228C0"/>
    <w:rsid w:val="00222B2F"/>
    <w:rsid w:val="002233FF"/>
    <w:rsid w:val="00223411"/>
    <w:rsid w:val="0022377F"/>
    <w:rsid w:val="00223A43"/>
    <w:rsid w:val="00223B83"/>
    <w:rsid w:val="00223E82"/>
    <w:rsid w:val="0022409D"/>
    <w:rsid w:val="002242FF"/>
    <w:rsid w:val="002243A8"/>
    <w:rsid w:val="002245B6"/>
    <w:rsid w:val="00224616"/>
    <w:rsid w:val="00224E31"/>
    <w:rsid w:val="00225040"/>
    <w:rsid w:val="00225162"/>
    <w:rsid w:val="0022529F"/>
    <w:rsid w:val="002253B5"/>
    <w:rsid w:val="00225977"/>
    <w:rsid w:val="00225998"/>
    <w:rsid w:val="00225B6F"/>
    <w:rsid w:val="00226144"/>
    <w:rsid w:val="0022673A"/>
    <w:rsid w:val="00226B38"/>
    <w:rsid w:val="002270A2"/>
    <w:rsid w:val="002271D4"/>
    <w:rsid w:val="00227CB4"/>
    <w:rsid w:val="00227E69"/>
    <w:rsid w:val="002303FD"/>
    <w:rsid w:val="0023043A"/>
    <w:rsid w:val="0023089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4FC"/>
    <w:rsid w:val="00234648"/>
    <w:rsid w:val="00234B1D"/>
    <w:rsid w:val="00234CD6"/>
    <w:rsid w:val="00234DB0"/>
    <w:rsid w:val="00234EF6"/>
    <w:rsid w:val="002350B0"/>
    <w:rsid w:val="00235506"/>
    <w:rsid w:val="00235ABA"/>
    <w:rsid w:val="00235FF6"/>
    <w:rsid w:val="002360B2"/>
    <w:rsid w:val="002362AC"/>
    <w:rsid w:val="00237472"/>
    <w:rsid w:val="00237498"/>
    <w:rsid w:val="0023789A"/>
    <w:rsid w:val="002379CE"/>
    <w:rsid w:val="00237AD5"/>
    <w:rsid w:val="00237DC5"/>
    <w:rsid w:val="0024009C"/>
    <w:rsid w:val="0024043B"/>
    <w:rsid w:val="002408C0"/>
    <w:rsid w:val="00240C4B"/>
    <w:rsid w:val="00240F79"/>
    <w:rsid w:val="0024144A"/>
    <w:rsid w:val="00241C61"/>
    <w:rsid w:val="00242895"/>
    <w:rsid w:val="00242C64"/>
    <w:rsid w:val="00242EAA"/>
    <w:rsid w:val="00242EED"/>
    <w:rsid w:val="00243353"/>
    <w:rsid w:val="002435AB"/>
    <w:rsid w:val="00243625"/>
    <w:rsid w:val="00243774"/>
    <w:rsid w:val="0024398C"/>
    <w:rsid w:val="00243CBC"/>
    <w:rsid w:val="0024432B"/>
    <w:rsid w:val="00244381"/>
    <w:rsid w:val="002445AD"/>
    <w:rsid w:val="00244B36"/>
    <w:rsid w:val="00244ED3"/>
    <w:rsid w:val="00245573"/>
    <w:rsid w:val="00245C97"/>
    <w:rsid w:val="00245DCA"/>
    <w:rsid w:val="00245E95"/>
    <w:rsid w:val="00246563"/>
    <w:rsid w:val="0024673E"/>
    <w:rsid w:val="00246B59"/>
    <w:rsid w:val="00247BC4"/>
    <w:rsid w:val="00247D86"/>
    <w:rsid w:val="00250331"/>
    <w:rsid w:val="002506FD"/>
    <w:rsid w:val="00250A8E"/>
    <w:rsid w:val="00250B39"/>
    <w:rsid w:val="00250C11"/>
    <w:rsid w:val="00250DD2"/>
    <w:rsid w:val="00250F69"/>
    <w:rsid w:val="002511FB"/>
    <w:rsid w:val="0025131B"/>
    <w:rsid w:val="00251EE6"/>
    <w:rsid w:val="002522BE"/>
    <w:rsid w:val="0025247F"/>
    <w:rsid w:val="002524EB"/>
    <w:rsid w:val="00252595"/>
    <w:rsid w:val="00252920"/>
    <w:rsid w:val="00252939"/>
    <w:rsid w:val="00252B20"/>
    <w:rsid w:val="00252BB5"/>
    <w:rsid w:val="00252C19"/>
    <w:rsid w:val="00253F56"/>
    <w:rsid w:val="00253F74"/>
    <w:rsid w:val="002540B2"/>
    <w:rsid w:val="00254162"/>
    <w:rsid w:val="00254348"/>
    <w:rsid w:val="00254772"/>
    <w:rsid w:val="00254E4F"/>
    <w:rsid w:val="0025551A"/>
    <w:rsid w:val="00255AC5"/>
    <w:rsid w:val="002561E9"/>
    <w:rsid w:val="002565B9"/>
    <w:rsid w:val="00256744"/>
    <w:rsid w:val="002568B8"/>
    <w:rsid w:val="00256FC0"/>
    <w:rsid w:val="0025705A"/>
    <w:rsid w:val="0025763C"/>
    <w:rsid w:val="002576C6"/>
    <w:rsid w:val="0025790F"/>
    <w:rsid w:val="00257B9E"/>
    <w:rsid w:val="00257C71"/>
    <w:rsid w:val="00257E49"/>
    <w:rsid w:val="00260345"/>
    <w:rsid w:val="002605C3"/>
    <w:rsid w:val="00260618"/>
    <w:rsid w:val="002607D2"/>
    <w:rsid w:val="002608E1"/>
    <w:rsid w:val="00260B51"/>
    <w:rsid w:val="00260DBE"/>
    <w:rsid w:val="002615AF"/>
    <w:rsid w:val="00262788"/>
    <w:rsid w:val="002627A2"/>
    <w:rsid w:val="002629DE"/>
    <w:rsid w:val="00262C54"/>
    <w:rsid w:val="002630EC"/>
    <w:rsid w:val="002631AA"/>
    <w:rsid w:val="002636C1"/>
    <w:rsid w:val="00264118"/>
    <w:rsid w:val="002642A3"/>
    <w:rsid w:val="002646AB"/>
    <w:rsid w:val="002648B0"/>
    <w:rsid w:val="00264D04"/>
    <w:rsid w:val="00265BF5"/>
    <w:rsid w:val="00265E11"/>
    <w:rsid w:val="00266294"/>
    <w:rsid w:val="002663E5"/>
    <w:rsid w:val="00266DF1"/>
    <w:rsid w:val="00267B78"/>
    <w:rsid w:val="00267C59"/>
    <w:rsid w:val="00267EBC"/>
    <w:rsid w:val="00267FF3"/>
    <w:rsid w:val="00267FFC"/>
    <w:rsid w:val="002705FF"/>
    <w:rsid w:val="00270AB2"/>
    <w:rsid w:val="00271536"/>
    <w:rsid w:val="00271A86"/>
    <w:rsid w:val="00271BDE"/>
    <w:rsid w:val="002721A5"/>
    <w:rsid w:val="002724BB"/>
    <w:rsid w:val="00272514"/>
    <w:rsid w:val="00272598"/>
    <w:rsid w:val="002736C7"/>
    <w:rsid w:val="00273827"/>
    <w:rsid w:val="00273AAA"/>
    <w:rsid w:val="00274096"/>
    <w:rsid w:val="002740A8"/>
    <w:rsid w:val="0027517D"/>
    <w:rsid w:val="00275303"/>
    <w:rsid w:val="00275455"/>
    <w:rsid w:val="0027560F"/>
    <w:rsid w:val="00275832"/>
    <w:rsid w:val="002758DA"/>
    <w:rsid w:val="00275C77"/>
    <w:rsid w:val="002761BF"/>
    <w:rsid w:val="002761DE"/>
    <w:rsid w:val="002766EC"/>
    <w:rsid w:val="002767E1"/>
    <w:rsid w:val="00276C69"/>
    <w:rsid w:val="00276D93"/>
    <w:rsid w:val="00276FB0"/>
    <w:rsid w:val="002771E1"/>
    <w:rsid w:val="00277814"/>
    <w:rsid w:val="00277A2C"/>
    <w:rsid w:val="00277D0E"/>
    <w:rsid w:val="00280171"/>
    <w:rsid w:val="002802FE"/>
    <w:rsid w:val="002803FB"/>
    <w:rsid w:val="00280987"/>
    <w:rsid w:val="00280A85"/>
    <w:rsid w:val="00280CF9"/>
    <w:rsid w:val="00280D22"/>
    <w:rsid w:val="00281791"/>
    <w:rsid w:val="0028179C"/>
    <w:rsid w:val="00281D46"/>
    <w:rsid w:val="00282225"/>
    <w:rsid w:val="00282805"/>
    <w:rsid w:val="00282CD4"/>
    <w:rsid w:val="002832B4"/>
    <w:rsid w:val="002832E6"/>
    <w:rsid w:val="002838FA"/>
    <w:rsid w:val="00283FC0"/>
    <w:rsid w:val="00284006"/>
    <w:rsid w:val="00284DCD"/>
    <w:rsid w:val="00284FB6"/>
    <w:rsid w:val="00285B92"/>
    <w:rsid w:val="002861FC"/>
    <w:rsid w:val="00286574"/>
    <w:rsid w:val="00286DB1"/>
    <w:rsid w:val="00286F34"/>
    <w:rsid w:val="002870B3"/>
    <w:rsid w:val="00287349"/>
    <w:rsid w:val="00287806"/>
    <w:rsid w:val="0029085C"/>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3F64"/>
    <w:rsid w:val="002942D0"/>
    <w:rsid w:val="00294352"/>
    <w:rsid w:val="00294534"/>
    <w:rsid w:val="002945F7"/>
    <w:rsid w:val="002955B5"/>
    <w:rsid w:val="0029593D"/>
    <w:rsid w:val="00295963"/>
    <w:rsid w:val="00295AA0"/>
    <w:rsid w:val="00295DEF"/>
    <w:rsid w:val="00295F92"/>
    <w:rsid w:val="002966C6"/>
    <w:rsid w:val="00296892"/>
    <w:rsid w:val="00296ADB"/>
    <w:rsid w:val="00297182"/>
    <w:rsid w:val="00297474"/>
    <w:rsid w:val="00297878"/>
    <w:rsid w:val="00297960"/>
    <w:rsid w:val="002A02F1"/>
    <w:rsid w:val="002A078F"/>
    <w:rsid w:val="002A15B6"/>
    <w:rsid w:val="002A16C1"/>
    <w:rsid w:val="002A1CAD"/>
    <w:rsid w:val="002A2064"/>
    <w:rsid w:val="002A2D48"/>
    <w:rsid w:val="002A2E6F"/>
    <w:rsid w:val="002A2F67"/>
    <w:rsid w:val="002A369D"/>
    <w:rsid w:val="002A39A0"/>
    <w:rsid w:val="002A3C9B"/>
    <w:rsid w:val="002A4131"/>
    <w:rsid w:val="002A41E7"/>
    <w:rsid w:val="002A4459"/>
    <w:rsid w:val="002A46D1"/>
    <w:rsid w:val="002A49C2"/>
    <w:rsid w:val="002A4E5D"/>
    <w:rsid w:val="002A50CB"/>
    <w:rsid w:val="002A5580"/>
    <w:rsid w:val="002A57C2"/>
    <w:rsid w:val="002A58C0"/>
    <w:rsid w:val="002A5C7B"/>
    <w:rsid w:val="002A6303"/>
    <w:rsid w:val="002A6475"/>
    <w:rsid w:val="002A6844"/>
    <w:rsid w:val="002A6AC0"/>
    <w:rsid w:val="002A6F2B"/>
    <w:rsid w:val="002A700D"/>
    <w:rsid w:val="002A7635"/>
    <w:rsid w:val="002A773B"/>
    <w:rsid w:val="002A7F70"/>
    <w:rsid w:val="002A7FB9"/>
    <w:rsid w:val="002B01A8"/>
    <w:rsid w:val="002B0640"/>
    <w:rsid w:val="002B0A0A"/>
    <w:rsid w:val="002B0B04"/>
    <w:rsid w:val="002B0CF7"/>
    <w:rsid w:val="002B13BE"/>
    <w:rsid w:val="002B1402"/>
    <w:rsid w:val="002B1571"/>
    <w:rsid w:val="002B1823"/>
    <w:rsid w:val="002B1DF2"/>
    <w:rsid w:val="002B21FD"/>
    <w:rsid w:val="002B286A"/>
    <w:rsid w:val="002B29B0"/>
    <w:rsid w:val="002B2C69"/>
    <w:rsid w:val="002B2E8D"/>
    <w:rsid w:val="002B319E"/>
    <w:rsid w:val="002B3272"/>
    <w:rsid w:val="002B3289"/>
    <w:rsid w:val="002B32B6"/>
    <w:rsid w:val="002B3844"/>
    <w:rsid w:val="002B3958"/>
    <w:rsid w:val="002B3B6A"/>
    <w:rsid w:val="002B4115"/>
    <w:rsid w:val="002B4241"/>
    <w:rsid w:val="002B4653"/>
    <w:rsid w:val="002B5023"/>
    <w:rsid w:val="002B5030"/>
    <w:rsid w:val="002B580E"/>
    <w:rsid w:val="002B5EEF"/>
    <w:rsid w:val="002B625B"/>
    <w:rsid w:val="002B6DB1"/>
    <w:rsid w:val="002B72C2"/>
    <w:rsid w:val="002B72D1"/>
    <w:rsid w:val="002B785C"/>
    <w:rsid w:val="002B7D44"/>
    <w:rsid w:val="002B7D54"/>
    <w:rsid w:val="002C00D0"/>
    <w:rsid w:val="002C0536"/>
    <w:rsid w:val="002C0774"/>
    <w:rsid w:val="002C092F"/>
    <w:rsid w:val="002C09C9"/>
    <w:rsid w:val="002C0BD3"/>
    <w:rsid w:val="002C133C"/>
    <w:rsid w:val="002C1452"/>
    <w:rsid w:val="002C16FD"/>
    <w:rsid w:val="002C197B"/>
    <w:rsid w:val="002C1B2F"/>
    <w:rsid w:val="002C1D38"/>
    <w:rsid w:val="002C1EB2"/>
    <w:rsid w:val="002C1F7D"/>
    <w:rsid w:val="002C244A"/>
    <w:rsid w:val="002C2597"/>
    <w:rsid w:val="002C2EA1"/>
    <w:rsid w:val="002C31CF"/>
    <w:rsid w:val="002C3EF6"/>
    <w:rsid w:val="002C4538"/>
    <w:rsid w:val="002C478A"/>
    <w:rsid w:val="002C5799"/>
    <w:rsid w:val="002C62CE"/>
    <w:rsid w:val="002C6318"/>
    <w:rsid w:val="002C67AA"/>
    <w:rsid w:val="002C6DD2"/>
    <w:rsid w:val="002C7008"/>
    <w:rsid w:val="002C705D"/>
    <w:rsid w:val="002C724B"/>
    <w:rsid w:val="002C72C8"/>
    <w:rsid w:val="002C78BA"/>
    <w:rsid w:val="002C7E22"/>
    <w:rsid w:val="002D0613"/>
    <w:rsid w:val="002D0887"/>
    <w:rsid w:val="002D0A7E"/>
    <w:rsid w:val="002D0FF6"/>
    <w:rsid w:val="002D111F"/>
    <w:rsid w:val="002D1177"/>
    <w:rsid w:val="002D126E"/>
    <w:rsid w:val="002D1F91"/>
    <w:rsid w:val="002D2465"/>
    <w:rsid w:val="002D28A5"/>
    <w:rsid w:val="002D2A2B"/>
    <w:rsid w:val="002D2C30"/>
    <w:rsid w:val="002D2EFB"/>
    <w:rsid w:val="002D2F32"/>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5FB"/>
    <w:rsid w:val="002D5F22"/>
    <w:rsid w:val="002D655F"/>
    <w:rsid w:val="002D66A8"/>
    <w:rsid w:val="002D66D2"/>
    <w:rsid w:val="002D687F"/>
    <w:rsid w:val="002D6B31"/>
    <w:rsid w:val="002D6CAD"/>
    <w:rsid w:val="002D6D66"/>
    <w:rsid w:val="002D738F"/>
    <w:rsid w:val="002D7C29"/>
    <w:rsid w:val="002E03DC"/>
    <w:rsid w:val="002E0549"/>
    <w:rsid w:val="002E0742"/>
    <w:rsid w:val="002E0943"/>
    <w:rsid w:val="002E0D85"/>
    <w:rsid w:val="002E0DBF"/>
    <w:rsid w:val="002E0F7C"/>
    <w:rsid w:val="002E154D"/>
    <w:rsid w:val="002E18B9"/>
    <w:rsid w:val="002E1DF1"/>
    <w:rsid w:val="002E21D0"/>
    <w:rsid w:val="002E2E46"/>
    <w:rsid w:val="002E3F0D"/>
    <w:rsid w:val="002E45C0"/>
    <w:rsid w:val="002E461C"/>
    <w:rsid w:val="002E4CAA"/>
    <w:rsid w:val="002E4D8A"/>
    <w:rsid w:val="002E4F85"/>
    <w:rsid w:val="002E572E"/>
    <w:rsid w:val="002E5789"/>
    <w:rsid w:val="002E594A"/>
    <w:rsid w:val="002E5A58"/>
    <w:rsid w:val="002E5E18"/>
    <w:rsid w:val="002E5F75"/>
    <w:rsid w:val="002E6178"/>
    <w:rsid w:val="002E68E9"/>
    <w:rsid w:val="002E7004"/>
    <w:rsid w:val="002E7146"/>
    <w:rsid w:val="002E7727"/>
    <w:rsid w:val="002E7C3E"/>
    <w:rsid w:val="002F065C"/>
    <w:rsid w:val="002F0E32"/>
    <w:rsid w:val="002F15D7"/>
    <w:rsid w:val="002F162B"/>
    <w:rsid w:val="002F2163"/>
    <w:rsid w:val="002F3112"/>
    <w:rsid w:val="002F322C"/>
    <w:rsid w:val="002F3262"/>
    <w:rsid w:val="002F3C5C"/>
    <w:rsid w:val="002F3D46"/>
    <w:rsid w:val="002F434A"/>
    <w:rsid w:val="002F4476"/>
    <w:rsid w:val="002F44ED"/>
    <w:rsid w:val="002F4799"/>
    <w:rsid w:val="002F49AF"/>
    <w:rsid w:val="002F4B83"/>
    <w:rsid w:val="002F5244"/>
    <w:rsid w:val="002F59B0"/>
    <w:rsid w:val="002F6056"/>
    <w:rsid w:val="002F621B"/>
    <w:rsid w:val="002F62D2"/>
    <w:rsid w:val="002F68AF"/>
    <w:rsid w:val="002F6C2A"/>
    <w:rsid w:val="002F6E45"/>
    <w:rsid w:val="002F6F94"/>
    <w:rsid w:val="002F76A9"/>
    <w:rsid w:val="002F79C6"/>
    <w:rsid w:val="002F7C4C"/>
    <w:rsid w:val="002F7FC3"/>
    <w:rsid w:val="0030007D"/>
    <w:rsid w:val="00300156"/>
    <w:rsid w:val="003004BB"/>
    <w:rsid w:val="00300537"/>
    <w:rsid w:val="00300B56"/>
    <w:rsid w:val="0030147C"/>
    <w:rsid w:val="003018F6"/>
    <w:rsid w:val="00302017"/>
    <w:rsid w:val="00302076"/>
    <w:rsid w:val="003025E6"/>
    <w:rsid w:val="00302B0D"/>
    <w:rsid w:val="00302DC4"/>
    <w:rsid w:val="003033E3"/>
    <w:rsid w:val="0030349C"/>
    <w:rsid w:val="0030379F"/>
    <w:rsid w:val="00303DDC"/>
    <w:rsid w:val="003040C4"/>
    <w:rsid w:val="00304280"/>
    <w:rsid w:val="0030443C"/>
    <w:rsid w:val="00304525"/>
    <w:rsid w:val="0030542F"/>
    <w:rsid w:val="00305A96"/>
    <w:rsid w:val="00305C54"/>
    <w:rsid w:val="00305D28"/>
    <w:rsid w:val="00305D7A"/>
    <w:rsid w:val="00305F3C"/>
    <w:rsid w:val="00305F6F"/>
    <w:rsid w:val="00306563"/>
    <w:rsid w:val="00306898"/>
    <w:rsid w:val="00306A12"/>
    <w:rsid w:val="00306A60"/>
    <w:rsid w:val="003076C6"/>
    <w:rsid w:val="00307B05"/>
    <w:rsid w:val="00310163"/>
    <w:rsid w:val="00310773"/>
    <w:rsid w:val="0031147B"/>
    <w:rsid w:val="0031156C"/>
    <w:rsid w:val="00311810"/>
    <w:rsid w:val="00311B7A"/>
    <w:rsid w:val="00311BA0"/>
    <w:rsid w:val="00311D52"/>
    <w:rsid w:val="00312237"/>
    <w:rsid w:val="00312245"/>
    <w:rsid w:val="00312265"/>
    <w:rsid w:val="00312A31"/>
    <w:rsid w:val="00312E08"/>
    <w:rsid w:val="00312E5C"/>
    <w:rsid w:val="00313670"/>
    <w:rsid w:val="0031389A"/>
    <w:rsid w:val="00313E2A"/>
    <w:rsid w:val="00315588"/>
    <w:rsid w:val="003157EB"/>
    <w:rsid w:val="00315A22"/>
    <w:rsid w:val="00315F32"/>
    <w:rsid w:val="00315F4D"/>
    <w:rsid w:val="003160B1"/>
    <w:rsid w:val="003161D3"/>
    <w:rsid w:val="0031709E"/>
    <w:rsid w:val="003170D7"/>
    <w:rsid w:val="003175DE"/>
    <w:rsid w:val="00317847"/>
    <w:rsid w:val="003178DC"/>
    <w:rsid w:val="003178F7"/>
    <w:rsid w:val="003204BB"/>
    <w:rsid w:val="00320547"/>
    <w:rsid w:val="003206AA"/>
    <w:rsid w:val="00320C91"/>
    <w:rsid w:val="00320DCF"/>
    <w:rsid w:val="00320FA6"/>
    <w:rsid w:val="003215CC"/>
    <w:rsid w:val="003219D9"/>
    <w:rsid w:val="00321CFC"/>
    <w:rsid w:val="003220A0"/>
    <w:rsid w:val="003226C6"/>
    <w:rsid w:val="003227E6"/>
    <w:rsid w:val="003227EE"/>
    <w:rsid w:val="00323005"/>
    <w:rsid w:val="003233EB"/>
    <w:rsid w:val="0032385B"/>
    <w:rsid w:val="00323C53"/>
    <w:rsid w:val="00323E2A"/>
    <w:rsid w:val="00324231"/>
    <w:rsid w:val="00324272"/>
    <w:rsid w:val="003247C2"/>
    <w:rsid w:val="00324A62"/>
    <w:rsid w:val="00324B8E"/>
    <w:rsid w:val="00324E04"/>
    <w:rsid w:val="00324ECE"/>
    <w:rsid w:val="00324F59"/>
    <w:rsid w:val="00324FBC"/>
    <w:rsid w:val="00324FFA"/>
    <w:rsid w:val="00325078"/>
    <w:rsid w:val="0032556F"/>
    <w:rsid w:val="0032581E"/>
    <w:rsid w:val="00325895"/>
    <w:rsid w:val="00325CA6"/>
    <w:rsid w:val="00325FE2"/>
    <w:rsid w:val="003264CC"/>
    <w:rsid w:val="00326556"/>
    <w:rsid w:val="0032705B"/>
    <w:rsid w:val="003273ED"/>
    <w:rsid w:val="00327402"/>
    <w:rsid w:val="00327673"/>
    <w:rsid w:val="003279CD"/>
    <w:rsid w:val="00327B07"/>
    <w:rsid w:val="003303C6"/>
    <w:rsid w:val="00330453"/>
    <w:rsid w:val="003305CE"/>
    <w:rsid w:val="00330C6A"/>
    <w:rsid w:val="00331493"/>
    <w:rsid w:val="00331546"/>
    <w:rsid w:val="00331585"/>
    <w:rsid w:val="00331FE5"/>
    <w:rsid w:val="00332035"/>
    <w:rsid w:val="0033220C"/>
    <w:rsid w:val="0033249E"/>
    <w:rsid w:val="0033289C"/>
    <w:rsid w:val="00332DB9"/>
    <w:rsid w:val="00332FC2"/>
    <w:rsid w:val="00333260"/>
    <w:rsid w:val="00333344"/>
    <w:rsid w:val="00333782"/>
    <w:rsid w:val="00333B26"/>
    <w:rsid w:val="00334659"/>
    <w:rsid w:val="00334BEC"/>
    <w:rsid w:val="00334ECA"/>
    <w:rsid w:val="00334EFB"/>
    <w:rsid w:val="00335959"/>
    <w:rsid w:val="00335C4D"/>
    <w:rsid w:val="0033600F"/>
    <w:rsid w:val="0033638E"/>
    <w:rsid w:val="0033677D"/>
    <w:rsid w:val="00336AA4"/>
    <w:rsid w:val="00337728"/>
    <w:rsid w:val="0033778C"/>
    <w:rsid w:val="00337858"/>
    <w:rsid w:val="003378A1"/>
    <w:rsid w:val="003378CB"/>
    <w:rsid w:val="00337946"/>
    <w:rsid w:val="00337A1D"/>
    <w:rsid w:val="00337BD7"/>
    <w:rsid w:val="00337D2B"/>
    <w:rsid w:val="00337F6F"/>
    <w:rsid w:val="00340115"/>
    <w:rsid w:val="0034068E"/>
    <w:rsid w:val="00340BFC"/>
    <w:rsid w:val="0034180E"/>
    <w:rsid w:val="00341A6B"/>
    <w:rsid w:val="00341EFD"/>
    <w:rsid w:val="00342109"/>
    <w:rsid w:val="00342C65"/>
    <w:rsid w:val="0034301B"/>
    <w:rsid w:val="003435CD"/>
    <w:rsid w:val="00343688"/>
    <w:rsid w:val="00343923"/>
    <w:rsid w:val="00344351"/>
    <w:rsid w:val="00344559"/>
    <w:rsid w:val="00344658"/>
    <w:rsid w:val="00344D34"/>
    <w:rsid w:val="00344D5D"/>
    <w:rsid w:val="00345325"/>
    <w:rsid w:val="00345532"/>
    <w:rsid w:val="00345A76"/>
    <w:rsid w:val="003460C5"/>
    <w:rsid w:val="00346C9B"/>
    <w:rsid w:val="00346CFA"/>
    <w:rsid w:val="00346EBE"/>
    <w:rsid w:val="00347269"/>
    <w:rsid w:val="0034741F"/>
    <w:rsid w:val="00347CB5"/>
    <w:rsid w:val="00350653"/>
    <w:rsid w:val="00350BFD"/>
    <w:rsid w:val="003511A0"/>
    <w:rsid w:val="00351A98"/>
    <w:rsid w:val="00351B60"/>
    <w:rsid w:val="00351D5C"/>
    <w:rsid w:val="00352C1B"/>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A6"/>
    <w:rsid w:val="00361CD7"/>
    <w:rsid w:val="00362B21"/>
    <w:rsid w:val="00362F9A"/>
    <w:rsid w:val="003630F9"/>
    <w:rsid w:val="0036343F"/>
    <w:rsid w:val="00363574"/>
    <w:rsid w:val="00363908"/>
    <w:rsid w:val="00363AA0"/>
    <w:rsid w:val="00363BAE"/>
    <w:rsid w:val="00363F2F"/>
    <w:rsid w:val="00363F80"/>
    <w:rsid w:val="003644A6"/>
    <w:rsid w:val="00364783"/>
    <w:rsid w:val="00364E99"/>
    <w:rsid w:val="00364FCC"/>
    <w:rsid w:val="0036502F"/>
    <w:rsid w:val="003657D4"/>
    <w:rsid w:val="00365EBB"/>
    <w:rsid w:val="00365FD8"/>
    <w:rsid w:val="003660C3"/>
    <w:rsid w:val="00366250"/>
    <w:rsid w:val="00366B51"/>
    <w:rsid w:val="003673F4"/>
    <w:rsid w:val="003674D6"/>
    <w:rsid w:val="00367AFE"/>
    <w:rsid w:val="00370340"/>
    <w:rsid w:val="00370554"/>
    <w:rsid w:val="00370BB0"/>
    <w:rsid w:val="00370BE7"/>
    <w:rsid w:val="00371338"/>
    <w:rsid w:val="003718F6"/>
    <w:rsid w:val="00371A4B"/>
    <w:rsid w:val="00371AB6"/>
    <w:rsid w:val="00371BAF"/>
    <w:rsid w:val="00371BCB"/>
    <w:rsid w:val="00371C40"/>
    <w:rsid w:val="0037236B"/>
    <w:rsid w:val="003727A3"/>
    <w:rsid w:val="00372958"/>
    <w:rsid w:val="00372BD6"/>
    <w:rsid w:val="00373C65"/>
    <w:rsid w:val="00373D25"/>
    <w:rsid w:val="00373DBB"/>
    <w:rsid w:val="003746D0"/>
    <w:rsid w:val="0037484E"/>
    <w:rsid w:val="00374B2C"/>
    <w:rsid w:val="00374D33"/>
    <w:rsid w:val="0037586D"/>
    <w:rsid w:val="00375B93"/>
    <w:rsid w:val="003762BD"/>
    <w:rsid w:val="00376649"/>
    <w:rsid w:val="00376BAC"/>
    <w:rsid w:val="00376DCF"/>
    <w:rsid w:val="0037702A"/>
    <w:rsid w:val="00377759"/>
    <w:rsid w:val="00377DC1"/>
    <w:rsid w:val="00380486"/>
    <w:rsid w:val="003806CB"/>
    <w:rsid w:val="00380AAE"/>
    <w:rsid w:val="00380BE3"/>
    <w:rsid w:val="00380EEA"/>
    <w:rsid w:val="0038104B"/>
    <w:rsid w:val="00381580"/>
    <w:rsid w:val="003815B3"/>
    <w:rsid w:val="00381ACD"/>
    <w:rsid w:val="00381FD2"/>
    <w:rsid w:val="0038203E"/>
    <w:rsid w:val="003822D0"/>
    <w:rsid w:val="003824A3"/>
    <w:rsid w:val="003834A0"/>
    <w:rsid w:val="003838FE"/>
    <w:rsid w:val="00383D08"/>
    <w:rsid w:val="00384A0F"/>
    <w:rsid w:val="00384AFF"/>
    <w:rsid w:val="00384F19"/>
    <w:rsid w:val="0038562C"/>
    <w:rsid w:val="00385955"/>
    <w:rsid w:val="0038616D"/>
    <w:rsid w:val="0038665D"/>
    <w:rsid w:val="0038704B"/>
    <w:rsid w:val="003870EF"/>
    <w:rsid w:val="003875CF"/>
    <w:rsid w:val="0038769F"/>
    <w:rsid w:val="003876AB"/>
    <w:rsid w:val="00387B2E"/>
    <w:rsid w:val="00387CF5"/>
    <w:rsid w:val="003905BF"/>
    <w:rsid w:val="003908DF"/>
    <w:rsid w:val="00391009"/>
    <w:rsid w:val="00391A86"/>
    <w:rsid w:val="00391BD5"/>
    <w:rsid w:val="0039218D"/>
    <w:rsid w:val="0039261C"/>
    <w:rsid w:val="00392635"/>
    <w:rsid w:val="00392902"/>
    <w:rsid w:val="00392E90"/>
    <w:rsid w:val="00392F08"/>
    <w:rsid w:val="00393191"/>
    <w:rsid w:val="00393474"/>
    <w:rsid w:val="00393587"/>
    <w:rsid w:val="0039382F"/>
    <w:rsid w:val="003938EF"/>
    <w:rsid w:val="00393B83"/>
    <w:rsid w:val="00393F82"/>
    <w:rsid w:val="003942A8"/>
    <w:rsid w:val="003943A2"/>
    <w:rsid w:val="00394645"/>
    <w:rsid w:val="003946BE"/>
    <w:rsid w:val="003949ED"/>
    <w:rsid w:val="00394ADE"/>
    <w:rsid w:val="00395793"/>
    <w:rsid w:val="00395806"/>
    <w:rsid w:val="00395F90"/>
    <w:rsid w:val="003962C4"/>
    <w:rsid w:val="00396448"/>
    <w:rsid w:val="00396F68"/>
    <w:rsid w:val="00396F75"/>
    <w:rsid w:val="00397008"/>
    <w:rsid w:val="003972B6"/>
    <w:rsid w:val="00397537"/>
    <w:rsid w:val="0039769B"/>
    <w:rsid w:val="00397836"/>
    <w:rsid w:val="003A00B7"/>
    <w:rsid w:val="003A0230"/>
    <w:rsid w:val="003A086F"/>
    <w:rsid w:val="003A11DF"/>
    <w:rsid w:val="003A12B3"/>
    <w:rsid w:val="003A1B34"/>
    <w:rsid w:val="003A207B"/>
    <w:rsid w:val="003A23A1"/>
    <w:rsid w:val="003A2957"/>
    <w:rsid w:val="003A2E2F"/>
    <w:rsid w:val="003A3C0B"/>
    <w:rsid w:val="003A435A"/>
    <w:rsid w:val="003A443C"/>
    <w:rsid w:val="003A48F6"/>
    <w:rsid w:val="003A49EB"/>
    <w:rsid w:val="003A4A66"/>
    <w:rsid w:val="003A4E40"/>
    <w:rsid w:val="003A4EBB"/>
    <w:rsid w:val="003A5239"/>
    <w:rsid w:val="003A65D9"/>
    <w:rsid w:val="003A6A56"/>
    <w:rsid w:val="003A72CD"/>
    <w:rsid w:val="003A7426"/>
    <w:rsid w:val="003A77AA"/>
    <w:rsid w:val="003A787B"/>
    <w:rsid w:val="003A7BA1"/>
    <w:rsid w:val="003B066C"/>
    <w:rsid w:val="003B0B11"/>
    <w:rsid w:val="003B0C87"/>
    <w:rsid w:val="003B1182"/>
    <w:rsid w:val="003B17C3"/>
    <w:rsid w:val="003B1B7B"/>
    <w:rsid w:val="003B1E07"/>
    <w:rsid w:val="003B1FD1"/>
    <w:rsid w:val="003B211A"/>
    <w:rsid w:val="003B21CF"/>
    <w:rsid w:val="003B2366"/>
    <w:rsid w:val="003B2D06"/>
    <w:rsid w:val="003B3294"/>
    <w:rsid w:val="003B3731"/>
    <w:rsid w:val="003B39D1"/>
    <w:rsid w:val="003B3B8B"/>
    <w:rsid w:val="003B3BC9"/>
    <w:rsid w:val="003B41A2"/>
    <w:rsid w:val="003B4341"/>
    <w:rsid w:val="003B4566"/>
    <w:rsid w:val="003B4583"/>
    <w:rsid w:val="003B4813"/>
    <w:rsid w:val="003B4888"/>
    <w:rsid w:val="003B4C72"/>
    <w:rsid w:val="003B4F10"/>
    <w:rsid w:val="003B4F88"/>
    <w:rsid w:val="003B56E7"/>
    <w:rsid w:val="003B5A15"/>
    <w:rsid w:val="003B5BD3"/>
    <w:rsid w:val="003B5BF7"/>
    <w:rsid w:val="003B6003"/>
    <w:rsid w:val="003B6155"/>
    <w:rsid w:val="003B643A"/>
    <w:rsid w:val="003B68C9"/>
    <w:rsid w:val="003B6B00"/>
    <w:rsid w:val="003B6D20"/>
    <w:rsid w:val="003B6D8C"/>
    <w:rsid w:val="003B7465"/>
    <w:rsid w:val="003B77FC"/>
    <w:rsid w:val="003B7841"/>
    <w:rsid w:val="003B7E09"/>
    <w:rsid w:val="003B7F4A"/>
    <w:rsid w:val="003B7F5C"/>
    <w:rsid w:val="003C04A2"/>
    <w:rsid w:val="003C0F13"/>
    <w:rsid w:val="003C10C1"/>
    <w:rsid w:val="003C202C"/>
    <w:rsid w:val="003C2898"/>
    <w:rsid w:val="003C35BD"/>
    <w:rsid w:val="003C370B"/>
    <w:rsid w:val="003C391B"/>
    <w:rsid w:val="003C45F1"/>
    <w:rsid w:val="003C4E77"/>
    <w:rsid w:val="003C5336"/>
    <w:rsid w:val="003C5BE7"/>
    <w:rsid w:val="003C5C5C"/>
    <w:rsid w:val="003C5D77"/>
    <w:rsid w:val="003C5ECB"/>
    <w:rsid w:val="003C602C"/>
    <w:rsid w:val="003C6B47"/>
    <w:rsid w:val="003C6C9C"/>
    <w:rsid w:val="003C6DD1"/>
    <w:rsid w:val="003C70A4"/>
    <w:rsid w:val="003C70CD"/>
    <w:rsid w:val="003C72BA"/>
    <w:rsid w:val="003C73E8"/>
    <w:rsid w:val="003C75E2"/>
    <w:rsid w:val="003C7806"/>
    <w:rsid w:val="003C7EE9"/>
    <w:rsid w:val="003D00FE"/>
    <w:rsid w:val="003D0682"/>
    <w:rsid w:val="003D0795"/>
    <w:rsid w:val="003D0922"/>
    <w:rsid w:val="003D0C07"/>
    <w:rsid w:val="003D0EAE"/>
    <w:rsid w:val="003D11CE"/>
    <w:rsid w:val="003D13FE"/>
    <w:rsid w:val="003D18DA"/>
    <w:rsid w:val="003D19A4"/>
    <w:rsid w:val="003D1DDC"/>
    <w:rsid w:val="003D23CC"/>
    <w:rsid w:val="003D3341"/>
    <w:rsid w:val="003D3604"/>
    <w:rsid w:val="003D3887"/>
    <w:rsid w:val="003D3928"/>
    <w:rsid w:val="003D3961"/>
    <w:rsid w:val="003D3FAE"/>
    <w:rsid w:val="003D4443"/>
    <w:rsid w:val="003D561C"/>
    <w:rsid w:val="003D56AC"/>
    <w:rsid w:val="003D57A6"/>
    <w:rsid w:val="003D5F64"/>
    <w:rsid w:val="003D61A9"/>
    <w:rsid w:val="003D64F5"/>
    <w:rsid w:val="003D69A2"/>
    <w:rsid w:val="003D6DC9"/>
    <w:rsid w:val="003D7DFC"/>
    <w:rsid w:val="003E0078"/>
    <w:rsid w:val="003E0518"/>
    <w:rsid w:val="003E0958"/>
    <w:rsid w:val="003E09F3"/>
    <w:rsid w:val="003E0B7F"/>
    <w:rsid w:val="003E13D6"/>
    <w:rsid w:val="003E21AD"/>
    <w:rsid w:val="003E275E"/>
    <w:rsid w:val="003E2C17"/>
    <w:rsid w:val="003E2E77"/>
    <w:rsid w:val="003E3623"/>
    <w:rsid w:val="003E3867"/>
    <w:rsid w:val="003E3959"/>
    <w:rsid w:val="003E3BE7"/>
    <w:rsid w:val="003E40C2"/>
    <w:rsid w:val="003E40D5"/>
    <w:rsid w:val="003E4143"/>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1E3"/>
    <w:rsid w:val="003F1672"/>
    <w:rsid w:val="003F1DDA"/>
    <w:rsid w:val="003F1F86"/>
    <w:rsid w:val="003F21CC"/>
    <w:rsid w:val="003F22D6"/>
    <w:rsid w:val="003F2585"/>
    <w:rsid w:val="003F2635"/>
    <w:rsid w:val="003F28C9"/>
    <w:rsid w:val="003F2C19"/>
    <w:rsid w:val="003F2E6A"/>
    <w:rsid w:val="003F33E9"/>
    <w:rsid w:val="003F3A87"/>
    <w:rsid w:val="003F3BAC"/>
    <w:rsid w:val="003F3BFF"/>
    <w:rsid w:val="003F4769"/>
    <w:rsid w:val="003F482D"/>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498"/>
    <w:rsid w:val="00401DF5"/>
    <w:rsid w:val="004023BD"/>
    <w:rsid w:val="00402566"/>
    <w:rsid w:val="004025C0"/>
    <w:rsid w:val="004029A8"/>
    <w:rsid w:val="00402E94"/>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8DF"/>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801"/>
    <w:rsid w:val="00414847"/>
    <w:rsid w:val="00414A8B"/>
    <w:rsid w:val="004152E3"/>
    <w:rsid w:val="00415588"/>
    <w:rsid w:val="0041567C"/>
    <w:rsid w:val="004159A8"/>
    <w:rsid w:val="00415A8B"/>
    <w:rsid w:val="00415EBB"/>
    <w:rsid w:val="00416018"/>
    <w:rsid w:val="0041641E"/>
    <w:rsid w:val="00416441"/>
    <w:rsid w:val="00416666"/>
    <w:rsid w:val="004167A3"/>
    <w:rsid w:val="0041681C"/>
    <w:rsid w:val="00416861"/>
    <w:rsid w:val="00416D95"/>
    <w:rsid w:val="0041743A"/>
    <w:rsid w:val="00417C27"/>
    <w:rsid w:val="00417C84"/>
    <w:rsid w:val="004207AB"/>
    <w:rsid w:val="00420E18"/>
    <w:rsid w:val="00420F49"/>
    <w:rsid w:val="004211AD"/>
    <w:rsid w:val="004213FE"/>
    <w:rsid w:val="0042142C"/>
    <w:rsid w:val="00421585"/>
    <w:rsid w:val="00421A18"/>
    <w:rsid w:val="00421B9D"/>
    <w:rsid w:val="00421EFF"/>
    <w:rsid w:val="004221E9"/>
    <w:rsid w:val="00422807"/>
    <w:rsid w:val="0042314D"/>
    <w:rsid w:val="00423727"/>
    <w:rsid w:val="00423A22"/>
    <w:rsid w:val="00423A46"/>
    <w:rsid w:val="00424443"/>
    <w:rsid w:val="00424973"/>
    <w:rsid w:val="00424986"/>
    <w:rsid w:val="00425250"/>
    <w:rsid w:val="004252DA"/>
    <w:rsid w:val="004253A5"/>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0FFC"/>
    <w:rsid w:val="00431003"/>
    <w:rsid w:val="00431269"/>
    <w:rsid w:val="004315FC"/>
    <w:rsid w:val="00431C87"/>
    <w:rsid w:val="004323AB"/>
    <w:rsid w:val="004324AD"/>
    <w:rsid w:val="004324CD"/>
    <w:rsid w:val="004328A9"/>
    <w:rsid w:val="00432C1E"/>
    <w:rsid w:val="00432F64"/>
    <w:rsid w:val="00433444"/>
    <w:rsid w:val="004339BE"/>
    <w:rsid w:val="00433A00"/>
    <w:rsid w:val="00433C12"/>
    <w:rsid w:val="004342C6"/>
    <w:rsid w:val="0043432B"/>
    <w:rsid w:val="004344F1"/>
    <w:rsid w:val="00434542"/>
    <w:rsid w:val="004347B5"/>
    <w:rsid w:val="004348D1"/>
    <w:rsid w:val="00434D6C"/>
    <w:rsid w:val="00434FED"/>
    <w:rsid w:val="0043518C"/>
    <w:rsid w:val="00435496"/>
    <w:rsid w:val="00436390"/>
    <w:rsid w:val="00436627"/>
    <w:rsid w:val="00436A45"/>
    <w:rsid w:val="00437096"/>
    <w:rsid w:val="004371A3"/>
    <w:rsid w:val="0043761E"/>
    <w:rsid w:val="00437AA2"/>
    <w:rsid w:val="00437C7C"/>
    <w:rsid w:val="0044034A"/>
    <w:rsid w:val="00440999"/>
    <w:rsid w:val="00440F52"/>
    <w:rsid w:val="00441CDF"/>
    <w:rsid w:val="00442988"/>
    <w:rsid w:val="004432BA"/>
    <w:rsid w:val="0044364A"/>
    <w:rsid w:val="0044386F"/>
    <w:rsid w:val="0044394B"/>
    <w:rsid w:val="00443BF0"/>
    <w:rsid w:val="00443FD4"/>
    <w:rsid w:val="00444035"/>
    <w:rsid w:val="0044416F"/>
    <w:rsid w:val="0044423F"/>
    <w:rsid w:val="0044438A"/>
    <w:rsid w:val="0044447F"/>
    <w:rsid w:val="00444762"/>
    <w:rsid w:val="004459DC"/>
    <w:rsid w:val="004461AE"/>
    <w:rsid w:val="00446232"/>
    <w:rsid w:val="00446C12"/>
    <w:rsid w:val="00446C47"/>
    <w:rsid w:val="0044776A"/>
    <w:rsid w:val="00447B33"/>
    <w:rsid w:val="00447EA3"/>
    <w:rsid w:val="00447F05"/>
    <w:rsid w:val="00450611"/>
    <w:rsid w:val="004508C9"/>
    <w:rsid w:val="00450A32"/>
    <w:rsid w:val="00451022"/>
    <w:rsid w:val="00451199"/>
    <w:rsid w:val="00451613"/>
    <w:rsid w:val="00451C1C"/>
    <w:rsid w:val="004523D7"/>
    <w:rsid w:val="00452AC1"/>
    <w:rsid w:val="00453607"/>
    <w:rsid w:val="00453E00"/>
    <w:rsid w:val="00453F03"/>
    <w:rsid w:val="00453FC7"/>
    <w:rsid w:val="004542F5"/>
    <w:rsid w:val="00454557"/>
    <w:rsid w:val="00455940"/>
    <w:rsid w:val="00456089"/>
    <w:rsid w:val="004561CE"/>
    <w:rsid w:val="00456F14"/>
    <w:rsid w:val="00460470"/>
    <w:rsid w:val="0046083F"/>
    <w:rsid w:val="00460D72"/>
    <w:rsid w:val="00460F12"/>
    <w:rsid w:val="00460F60"/>
    <w:rsid w:val="00461391"/>
    <w:rsid w:val="0046182B"/>
    <w:rsid w:val="0046195E"/>
    <w:rsid w:val="00461E10"/>
    <w:rsid w:val="00461F33"/>
    <w:rsid w:val="00462591"/>
    <w:rsid w:val="004627DA"/>
    <w:rsid w:val="00462ED9"/>
    <w:rsid w:val="0046400E"/>
    <w:rsid w:val="00464084"/>
    <w:rsid w:val="0046427E"/>
    <w:rsid w:val="00465116"/>
    <w:rsid w:val="004651AA"/>
    <w:rsid w:val="004651FF"/>
    <w:rsid w:val="004659AA"/>
    <w:rsid w:val="00465C10"/>
    <w:rsid w:val="00465E10"/>
    <w:rsid w:val="00465E5D"/>
    <w:rsid w:val="00465E7C"/>
    <w:rsid w:val="004660B7"/>
    <w:rsid w:val="00466745"/>
    <w:rsid w:val="004674A5"/>
    <w:rsid w:val="004674B3"/>
    <w:rsid w:val="004677B5"/>
    <w:rsid w:val="00467FD0"/>
    <w:rsid w:val="0047005D"/>
    <w:rsid w:val="00470486"/>
    <w:rsid w:val="00470504"/>
    <w:rsid w:val="00470767"/>
    <w:rsid w:val="00470EF9"/>
    <w:rsid w:val="004717FD"/>
    <w:rsid w:val="00471802"/>
    <w:rsid w:val="00471BD9"/>
    <w:rsid w:val="00471C3B"/>
    <w:rsid w:val="00471C76"/>
    <w:rsid w:val="00471FDF"/>
    <w:rsid w:val="00472079"/>
    <w:rsid w:val="00472151"/>
    <w:rsid w:val="0047296D"/>
    <w:rsid w:val="00472C37"/>
    <w:rsid w:val="00472CC3"/>
    <w:rsid w:val="0047339D"/>
    <w:rsid w:val="004735DF"/>
    <w:rsid w:val="0047376C"/>
    <w:rsid w:val="00473778"/>
    <w:rsid w:val="004738E9"/>
    <w:rsid w:val="00473A6A"/>
    <w:rsid w:val="00473B56"/>
    <w:rsid w:val="00473DD2"/>
    <w:rsid w:val="00474579"/>
    <w:rsid w:val="0047519E"/>
    <w:rsid w:val="0047597E"/>
    <w:rsid w:val="00476668"/>
    <w:rsid w:val="0047670A"/>
    <w:rsid w:val="00476CCB"/>
    <w:rsid w:val="00476E85"/>
    <w:rsid w:val="0047727E"/>
    <w:rsid w:val="00477325"/>
    <w:rsid w:val="00480436"/>
    <w:rsid w:val="004811A8"/>
    <w:rsid w:val="004814D6"/>
    <w:rsid w:val="004818BB"/>
    <w:rsid w:val="004822DE"/>
    <w:rsid w:val="00482555"/>
    <w:rsid w:val="004835FA"/>
    <w:rsid w:val="00483A96"/>
    <w:rsid w:val="00483AC9"/>
    <w:rsid w:val="00483BCC"/>
    <w:rsid w:val="00483DBF"/>
    <w:rsid w:val="00484313"/>
    <w:rsid w:val="00484BAA"/>
    <w:rsid w:val="00484F6C"/>
    <w:rsid w:val="0048582E"/>
    <w:rsid w:val="004865D9"/>
    <w:rsid w:val="004869A1"/>
    <w:rsid w:val="00486D5C"/>
    <w:rsid w:val="00486E98"/>
    <w:rsid w:val="00486F5A"/>
    <w:rsid w:val="0048737A"/>
    <w:rsid w:val="0048743A"/>
    <w:rsid w:val="00487A92"/>
    <w:rsid w:val="00487D5C"/>
    <w:rsid w:val="004901FA"/>
    <w:rsid w:val="004902FD"/>
    <w:rsid w:val="00490327"/>
    <w:rsid w:val="00490814"/>
    <w:rsid w:val="004909AE"/>
    <w:rsid w:val="00491267"/>
    <w:rsid w:val="004914F5"/>
    <w:rsid w:val="004916A8"/>
    <w:rsid w:val="00491E05"/>
    <w:rsid w:val="00491F8E"/>
    <w:rsid w:val="004920FD"/>
    <w:rsid w:val="00492781"/>
    <w:rsid w:val="00492F6F"/>
    <w:rsid w:val="00492FD7"/>
    <w:rsid w:val="00492FEA"/>
    <w:rsid w:val="00493036"/>
    <w:rsid w:val="00493641"/>
    <w:rsid w:val="00493CA2"/>
    <w:rsid w:val="00494061"/>
    <w:rsid w:val="00494131"/>
    <w:rsid w:val="00494422"/>
    <w:rsid w:val="0049484B"/>
    <w:rsid w:val="004951C7"/>
    <w:rsid w:val="00495582"/>
    <w:rsid w:val="00495690"/>
    <w:rsid w:val="004956DA"/>
    <w:rsid w:val="0049571F"/>
    <w:rsid w:val="00496607"/>
    <w:rsid w:val="00496615"/>
    <w:rsid w:val="00496AB3"/>
    <w:rsid w:val="00497094"/>
    <w:rsid w:val="00497229"/>
    <w:rsid w:val="0049796A"/>
    <w:rsid w:val="00497A39"/>
    <w:rsid w:val="00497B0A"/>
    <w:rsid w:val="00497BF3"/>
    <w:rsid w:val="00497F5F"/>
    <w:rsid w:val="004A0793"/>
    <w:rsid w:val="004A1948"/>
    <w:rsid w:val="004A19C4"/>
    <w:rsid w:val="004A1B35"/>
    <w:rsid w:val="004A1CCF"/>
    <w:rsid w:val="004A2191"/>
    <w:rsid w:val="004A275D"/>
    <w:rsid w:val="004A2A53"/>
    <w:rsid w:val="004A3025"/>
    <w:rsid w:val="004A30DB"/>
    <w:rsid w:val="004A3139"/>
    <w:rsid w:val="004A3310"/>
    <w:rsid w:val="004A34E8"/>
    <w:rsid w:val="004A3748"/>
    <w:rsid w:val="004A3AC1"/>
    <w:rsid w:val="004A3B71"/>
    <w:rsid w:val="004A3E6A"/>
    <w:rsid w:val="004A3F30"/>
    <w:rsid w:val="004A4133"/>
    <w:rsid w:val="004A41A6"/>
    <w:rsid w:val="004A4A2F"/>
    <w:rsid w:val="004A4CAE"/>
    <w:rsid w:val="004A4D10"/>
    <w:rsid w:val="004A4E47"/>
    <w:rsid w:val="004A51CC"/>
    <w:rsid w:val="004A5274"/>
    <w:rsid w:val="004A5745"/>
    <w:rsid w:val="004A5C1B"/>
    <w:rsid w:val="004A5E18"/>
    <w:rsid w:val="004A5E5F"/>
    <w:rsid w:val="004A5FBB"/>
    <w:rsid w:val="004A60CB"/>
    <w:rsid w:val="004A6F80"/>
    <w:rsid w:val="004A6FC3"/>
    <w:rsid w:val="004A79E6"/>
    <w:rsid w:val="004A7A6C"/>
    <w:rsid w:val="004A7E97"/>
    <w:rsid w:val="004B0454"/>
    <w:rsid w:val="004B08A0"/>
    <w:rsid w:val="004B0B53"/>
    <w:rsid w:val="004B0C26"/>
    <w:rsid w:val="004B11C0"/>
    <w:rsid w:val="004B15EA"/>
    <w:rsid w:val="004B2056"/>
    <w:rsid w:val="004B21AD"/>
    <w:rsid w:val="004B2C84"/>
    <w:rsid w:val="004B2E09"/>
    <w:rsid w:val="004B31C0"/>
    <w:rsid w:val="004B37C6"/>
    <w:rsid w:val="004B3885"/>
    <w:rsid w:val="004B411B"/>
    <w:rsid w:val="004B440B"/>
    <w:rsid w:val="004B470F"/>
    <w:rsid w:val="004B511A"/>
    <w:rsid w:val="004B526C"/>
    <w:rsid w:val="004B5344"/>
    <w:rsid w:val="004B571B"/>
    <w:rsid w:val="004B626B"/>
    <w:rsid w:val="004B62FD"/>
    <w:rsid w:val="004B64D6"/>
    <w:rsid w:val="004B6A44"/>
    <w:rsid w:val="004B70E0"/>
    <w:rsid w:val="004C07AD"/>
    <w:rsid w:val="004C07FA"/>
    <w:rsid w:val="004C0951"/>
    <w:rsid w:val="004C09FB"/>
    <w:rsid w:val="004C0BC7"/>
    <w:rsid w:val="004C0C53"/>
    <w:rsid w:val="004C0C65"/>
    <w:rsid w:val="004C0F3B"/>
    <w:rsid w:val="004C106B"/>
    <w:rsid w:val="004C1F3A"/>
    <w:rsid w:val="004C2088"/>
    <w:rsid w:val="004C2DDC"/>
    <w:rsid w:val="004C2F9E"/>
    <w:rsid w:val="004C32A3"/>
    <w:rsid w:val="004C39CA"/>
    <w:rsid w:val="004C3BD1"/>
    <w:rsid w:val="004C3E5B"/>
    <w:rsid w:val="004C5A47"/>
    <w:rsid w:val="004C5C6C"/>
    <w:rsid w:val="004C5E39"/>
    <w:rsid w:val="004C5E7D"/>
    <w:rsid w:val="004C660B"/>
    <w:rsid w:val="004C6F5C"/>
    <w:rsid w:val="004C70AB"/>
    <w:rsid w:val="004C7AFC"/>
    <w:rsid w:val="004C7D53"/>
    <w:rsid w:val="004C7DCB"/>
    <w:rsid w:val="004D05D2"/>
    <w:rsid w:val="004D0D8C"/>
    <w:rsid w:val="004D101C"/>
    <w:rsid w:val="004D1079"/>
    <w:rsid w:val="004D1147"/>
    <w:rsid w:val="004D16C1"/>
    <w:rsid w:val="004D1716"/>
    <w:rsid w:val="004D176A"/>
    <w:rsid w:val="004D1A53"/>
    <w:rsid w:val="004D2260"/>
    <w:rsid w:val="004D2495"/>
    <w:rsid w:val="004D263D"/>
    <w:rsid w:val="004D2684"/>
    <w:rsid w:val="004D2B67"/>
    <w:rsid w:val="004D2B71"/>
    <w:rsid w:val="004D3333"/>
    <w:rsid w:val="004D369C"/>
    <w:rsid w:val="004D422D"/>
    <w:rsid w:val="004D4473"/>
    <w:rsid w:val="004D51FD"/>
    <w:rsid w:val="004D5466"/>
    <w:rsid w:val="004D56AC"/>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16E"/>
    <w:rsid w:val="004E3621"/>
    <w:rsid w:val="004E37A2"/>
    <w:rsid w:val="004E38D2"/>
    <w:rsid w:val="004E38E5"/>
    <w:rsid w:val="004E3F2D"/>
    <w:rsid w:val="004E4139"/>
    <w:rsid w:val="004E49A5"/>
    <w:rsid w:val="004E4D15"/>
    <w:rsid w:val="004E5295"/>
    <w:rsid w:val="004E5AF5"/>
    <w:rsid w:val="004E5CAD"/>
    <w:rsid w:val="004E602F"/>
    <w:rsid w:val="004E6AB1"/>
    <w:rsid w:val="004E6B2D"/>
    <w:rsid w:val="004E6F1B"/>
    <w:rsid w:val="004E7418"/>
    <w:rsid w:val="004E7D81"/>
    <w:rsid w:val="004F1188"/>
    <w:rsid w:val="004F11C0"/>
    <w:rsid w:val="004F11EC"/>
    <w:rsid w:val="004F1967"/>
    <w:rsid w:val="004F2511"/>
    <w:rsid w:val="004F27E2"/>
    <w:rsid w:val="004F29CE"/>
    <w:rsid w:val="004F2B3E"/>
    <w:rsid w:val="004F2B43"/>
    <w:rsid w:val="004F2CD1"/>
    <w:rsid w:val="004F4614"/>
    <w:rsid w:val="004F4B3A"/>
    <w:rsid w:val="004F4D44"/>
    <w:rsid w:val="004F4F0D"/>
    <w:rsid w:val="004F5373"/>
    <w:rsid w:val="004F57A2"/>
    <w:rsid w:val="004F5BA9"/>
    <w:rsid w:val="004F5BCC"/>
    <w:rsid w:val="004F5C89"/>
    <w:rsid w:val="004F5EB5"/>
    <w:rsid w:val="004F5FC6"/>
    <w:rsid w:val="004F67CB"/>
    <w:rsid w:val="004F6CF8"/>
    <w:rsid w:val="004F6DAE"/>
    <w:rsid w:val="004F6E43"/>
    <w:rsid w:val="004F6EBF"/>
    <w:rsid w:val="004F6F82"/>
    <w:rsid w:val="004F737F"/>
    <w:rsid w:val="004F7427"/>
    <w:rsid w:val="004F753A"/>
    <w:rsid w:val="004F786F"/>
    <w:rsid w:val="004F78EE"/>
    <w:rsid w:val="004F7A8E"/>
    <w:rsid w:val="004F7AEB"/>
    <w:rsid w:val="004F7D71"/>
    <w:rsid w:val="005000AB"/>
    <w:rsid w:val="00500517"/>
    <w:rsid w:val="00500BF1"/>
    <w:rsid w:val="00501487"/>
    <w:rsid w:val="005026EB"/>
    <w:rsid w:val="00502F0F"/>
    <w:rsid w:val="00502FF3"/>
    <w:rsid w:val="005030A7"/>
    <w:rsid w:val="005034B7"/>
    <w:rsid w:val="00503553"/>
    <w:rsid w:val="0050408E"/>
    <w:rsid w:val="00504406"/>
    <w:rsid w:val="00504E1A"/>
    <w:rsid w:val="00504E59"/>
    <w:rsid w:val="005050E4"/>
    <w:rsid w:val="0050545D"/>
    <w:rsid w:val="00505CB0"/>
    <w:rsid w:val="00505F66"/>
    <w:rsid w:val="0050676D"/>
    <w:rsid w:val="005067D4"/>
    <w:rsid w:val="00506F12"/>
    <w:rsid w:val="005076B2"/>
    <w:rsid w:val="0051015F"/>
    <w:rsid w:val="0051085E"/>
    <w:rsid w:val="005110BA"/>
    <w:rsid w:val="00511491"/>
    <w:rsid w:val="005115BB"/>
    <w:rsid w:val="00511706"/>
    <w:rsid w:val="005117B4"/>
    <w:rsid w:val="00511813"/>
    <w:rsid w:val="0051234A"/>
    <w:rsid w:val="005124E9"/>
    <w:rsid w:val="00512701"/>
    <w:rsid w:val="00512C24"/>
    <w:rsid w:val="00512C6E"/>
    <w:rsid w:val="0051306D"/>
    <w:rsid w:val="005135F6"/>
    <w:rsid w:val="00514E40"/>
    <w:rsid w:val="00514FE0"/>
    <w:rsid w:val="00515304"/>
    <w:rsid w:val="00515849"/>
    <w:rsid w:val="00515B3B"/>
    <w:rsid w:val="00515E70"/>
    <w:rsid w:val="005163CE"/>
    <w:rsid w:val="005165D6"/>
    <w:rsid w:val="0051683D"/>
    <w:rsid w:val="005168B7"/>
    <w:rsid w:val="00516C41"/>
    <w:rsid w:val="0052072B"/>
    <w:rsid w:val="0052073B"/>
    <w:rsid w:val="00521459"/>
    <w:rsid w:val="0052157C"/>
    <w:rsid w:val="00521751"/>
    <w:rsid w:val="00522057"/>
    <w:rsid w:val="00522448"/>
    <w:rsid w:val="00522C17"/>
    <w:rsid w:val="00522C4E"/>
    <w:rsid w:val="00522D32"/>
    <w:rsid w:val="00522F3B"/>
    <w:rsid w:val="00522F7F"/>
    <w:rsid w:val="005233BA"/>
    <w:rsid w:val="00524141"/>
    <w:rsid w:val="00524890"/>
    <w:rsid w:val="00524B13"/>
    <w:rsid w:val="00524D8C"/>
    <w:rsid w:val="005250DD"/>
    <w:rsid w:val="00525264"/>
    <w:rsid w:val="005258F3"/>
    <w:rsid w:val="0052598A"/>
    <w:rsid w:val="005261E9"/>
    <w:rsid w:val="00526292"/>
    <w:rsid w:val="005262BD"/>
    <w:rsid w:val="00526330"/>
    <w:rsid w:val="0052636D"/>
    <w:rsid w:val="00526424"/>
    <w:rsid w:val="00526AC1"/>
    <w:rsid w:val="00526F67"/>
    <w:rsid w:val="0052781E"/>
    <w:rsid w:val="00527830"/>
    <w:rsid w:val="00527874"/>
    <w:rsid w:val="00527A4C"/>
    <w:rsid w:val="00527FA8"/>
    <w:rsid w:val="00530575"/>
    <w:rsid w:val="00530A95"/>
    <w:rsid w:val="00530E67"/>
    <w:rsid w:val="00531D97"/>
    <w:rsid w:val="00532766"/>
    <w:rsid w:val="005328A6"/>
    <w:rsid w:val="005329B1"/>
    <w:rsid w:val="00532B13"/>
    <w:rsid w:val="005330C8"/>
    <w:rsid w:val="00533178"/>
    <w:rsid w:val="005333DD"/>
    <w:rsid w:val="0053373C"/>
    <w:rsid w:val="00533F35"/>
    <w:rsid w:val="00534012"/>
    <w:rsid w:val="005342EB"/>
    <w:rsid w:val="005345D2"/>
    <w:rsid w:val="00534774"/>
    <w:rsid w:val="00534970"/>
    <w:rsid w:val="00534A26"/>
    <w:rsid w:val="00535232"/>
    <w:rsid w:val="0053569B"/>
    <w:rsid w:val="00535AC2"/>
    <w:rsid w:val="00535B8A"/>
    <w:rsid w:val="00535FC6"/>
    <w:rsid w:val="0053650E"/>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78C"/>
    <w:rsid w:val="00541A92"/>
    <w:rsid w:val="00541CD9"/>
    <w:rsid w:val="00541E60"/>
    <w:rsid w:val="00542137"/>
    <w:rsid w:val="00542302"/>
    <w:rsid w:val="005434D1"/>
    <w:rsid w:val="00543873"/>
    <w:rsid w:val="00543B14"/>
    <w:rsid w:val="00543C5E"/>
    <w:rsid w:val="00543CE5"/>
    <w:rsid w:val="005446BF"/>
    <w:rsid w:val="00544D2B"/>
    <w:rsid w:val="00544D87"/>
    <w:rsid w:val="00544F9F"/>
    <w:rsid w:val="005451AF"/>
    <w:rsid w:val="005454E2"/>
    <w:rsid w:val="00545947"/>
    <w:rsid w:val="005461F4"/>
    <w:rsid w:val="005462CB"/>
    <w:rsid w:val="0054634C"/>
    <w:rsid w:val="005466C8"/>
    <w:rsid w:val="00546A69"/>
    <w:rsid w:val="00546AAA"/>
    <w:rsid w:val="00546B66"/>
    <w:rsid w:val="00546EE4"/>
    <w:rsid w:val="00546FB2"/>
    <w:rsid w:val="005476A7"/>
    <w:rsid w:val="00547A5F"/>
    <w:rsid w:val="00547E0E"/>
    <w:rsid w:val="00547F9E"/>
    <w:rsid w:val="00550A14"/>
    <w:rsid w:val="00550CD6"/>
    <w:rsid w:val="00551079"/>
    <w:rsid w:val="005512FD"/>
    <w:rsid w:val="005515C0"/>
    <w:rsid w:val="00551747"/>
    <w:rsid w:val="00551940"/>
    <w:rsid w:val="00551A4E"/>
    <w:rsid w:val="00551C7C"/>
    <w:rsid w:val="00551CCD"/>
    <w:rsid w:val="005520C6"/>
    <w:rsid w:val="00552560"/>
    <w:rsid w:val="0055277C"/>
    <w:rsid w:val="005529B0"/>
    <w:rsid w:val="00552D8C"/>
    <w:rsid w:val="00553831"/>
    <w:rsid w:val="005538EC"/>
    <w:rsid w:val="00553B80"/>
    <w:rsid w:val="00553C36"/>
    <w:rsid w:val="005542EA"/>
    <w:rsid w:val="00554455"/>
    <w:rsid w:val="005545E7"/>
    <w:rsid w:val="00554A04"/>
    <w:rsid w:val="00554A36"/>
    <w:rsid w:val="00554AD7"/>
    <w:rsid w:val="00554B18"/>
    <w:rsid w:val="00554FEE"/>
    <w:rsid w:val="00555475"/>
    <w:rsid w:val="00555770"/>
    <w:rsid w:val="005557A5"/>
    <w:rsid w:val="005558E9"/>
    <w:rsid w:val="00555A78"/>
    <w:rsid w:val="00555CF3"/>
    <w:rsid w:val="005562C8"/>
    <w:rsid w:val="00556D5B"/>
    <w:rsid w:val="00556E7F"/>
    <w:rsid w:val="00557CAE"/>
    <w:rsid w:val="005607CE"/>
    <w:rsid w:val="0056084F"/>
    <w:rsid w:val="005609AF"/>
    <w:rsid w:val="00561A4F"/>
    <w:rsid w:val="00561AB7"/>
    <w:rsid w:val="00561B5B"/>
    <w:rsid w:val="00561D0B"/>
    <w:rsid w:val="00561E7B"/>
    <w:rsid w:val="005622CE"/>
    <w:rsid w:val="005627ED"/>
    <w:rsid w:val="00562B1B"/>
    <w:rsid w:val="00562DA5"/>
    <w:rsid w:val="005633EC"/>
    <w:rsid w:val="00563605"/>
    <w:rsid w:val="00563E3F"/>
    <w:rsid w:val="00563E43"/>
    <w:rsid w:val="00564671"/>
    <w:rsid w:val="005650E7"/>
    <w:rsid w:val="00566430"/>
    <w:rsid w:val="005665AB"/>
    <w:rsid w:val="00566818"/>
    <w:rsid w:val="00566AD8"/>
    <w:rsid w:val="00566F70"/>
    <w:rsid w:val="005672C0"/>
    <w:rsid w:val="005675A2"/>
    <w:rsid w:val="00567AB5"/>
    <w:rsid w:val="0057000B"/>
    <w:rsid w:val="005700D5"/>
    <w:rsid w:val="005703BA"/>
    <w:rsid w:val="0057085E"/>
    <w:rsid w:val="00570977"/>
    <w:rsid w:val="00571197"/>
    <w:rsid w:val="00571293"/>
    <w:rsid w:val="005713EE"/>
    <w:rsid w:val="00571586"/>
    <w:rsid w:val="00571DFE"/>
    <w:rsid w:val="00572F03"/>
    <w:rsid w:val="00572FFA"/>
    <w:rsid w:val="0057311F"/>
    <w:rsid w:val="005732B4"/>
    <w:rsid w:val="005732ED"/>
    <w:rsid w:val="0057340E"/>
    <w:rsid w:val="00573AAE"/>
    <w:rsid w:val="00573B07"/>
    <w:rsid w:val="00573BAE"/>
    <w:rsid w:val="00573DF2"/>
    <w:rsid w:val="00574148"/>
    <w:rsid w:val="0057417F"/>
    <w:rsid w:val="0057433D"/>
    <w:rsid w:val="00574392"/>
    <w:rsid w:val="005744F0"/>
    <w:rsid w:val="0057454C"/>
    <w:rsid w:val="005745AA"/>
    <w:rsid w:val="00574719"/>
    <w:rsid w:val="00574B4D"/>
    <w:rsid w:val="00574CE7"/>
    <w:rsid w:val="00574EDE"/>
    <w:rsid w:val="00575043"/>
    <w:rsid w:val="00575182"/>
    <w:rsid w:val="00575A0C"/>
    <w:rsid w:val="00575AA0"/>
    <w:rsid w:val="005761CB"/>
    <w:rsid w:val="005769B0"/>
    <w:rsid w:val="00576A4F"/>
    <w:rsid w:val="00576C1A"/>
    <w:rsid w:val="00577806"/>
    <w:rsid w:val="00577A53"/>
    <w:rsid w:val="00577D42"/>
    <w:rsid w:val="00577E7C"/>
    <w:rsid w:val="00580677"/>
    <w:rsid w:val="00580B9F"/>
    <w:rsid w:val="00580DA3"/>
    <w:rsid w:val="0058116D"/>
    <w:rsid w:val="0058119F"/>
    <w:rsid w:val="00581575"/>
    <w:rsid w:val="005815EE"/>
    <w:rsid w:val="00581B23"/>
    <w:rsid w:val="00582B59"/>
    <w:rsid w:val="00583755"/>
    <w:rsid w:val="005840D5"/>
    <w:rsid w:val="00584447"/>
    <w:rsid w:val="00584CB4"/>
    <w:rsid w:val="00584D2F"/>
    <w:rsid w:val="00585562"/>
    <w:rsid w:val="00585598"/>
    <w:rsid w:val="0058599B"/>
    <w:rsid w:val="00585F48"/>
    <w:rsid w:val="005860CF"/>
    <w:rsid w:val="0058621A"/>
    <w:rsid w:val="0058691D"/>
    <w:rsid w:val="00587A22"/>
    <w:rsid w:val="00587AA1"/>
    <w:rsid w:val="00590057"/>
    <w:rsid w:val="0059019D"/>
    <w:rsid w:val="005904A2"/>
    <w:rsid w:val="00590760"/>
    <w:rsid w:val="00590829"/>
    <w:rsid w:val="00590886"/>
    <w:rsid w:val="005908FF"/>
    <w:rsid w:val="00590EDD"/>
    <w:rsid w:val="00591416"/>
    <w:rsid w:val="00591773"/>
    <w:rsid w:val="005917A0"/>
    <w:rsid w:val="00591B2F"/>
    <w:rsid w:val="00591BFC"/>
    <w:rsid w:val="00591E76"/>
    <w:rsid w:val="005920F8"/>
    <w:rsid w:val="0059226A"/>
    <w:rsid w:val="005925C3"/>
    <w:rsid w:val="005925D3"/>
    <w:rsid w:val="005926B0"/>
    <w:rsid w:val="00592C6A"/>
    <w:rsid w:val="005931C9"/>
    <w:rsid w:val="00593BB2"/>
    <w:rsid w:val="00595A47"/>
    <w:rsid w:val="00595EFE"/>
    <w:rsid w:val="00596A82"/>
    <w:rsid w:val="00596AD9"/>
    <w:rsid w:val="00597392"/>
    <w:rsid w:val="00597A71"/>
    <w:rsid w:val="005A006C"/>
    <w:rsid w:val="005A00B2"/>
    <w:rsid w:val="005A041B"/>
    <w:rsid w:val="005A0875"/>
    <w:rsid w:val="005A1062"/>
    <w:rsid w:val="005A1517"/>
    <w:rsid w:val="005A1E9B"/>
    <w:rsid w:val="005A29EC"/>
    <w:rsid w:val="005A2C35"/>
    <w:rsid w:val="005A2F87"/>
    <w:rsid w:val="005A3032"/>
    <w:rsid w:val="005A316C"/>
    <w:rsid w:val="005A3221"/>
    <w:rsid w:val="005A3BCC"/>
    <w:rsid w:val="005A4036"/>
    <w:rsid w:val="005A48EB"/>
    <w:rsid w:val="005A48F8"/>
    <w:rsid w:val="005A4E29"/>
    <w:rsid w:val="005A4E8D"/>
    <w:rsid w:val="005A5324"/>
    <w:rsid w:val="005A5460"/>
    <w:rsid w:val="005A578A"/>
    <w:rsid w:val="005A5A6B"/>
    <w:rsid w:val="005A5E82"/>
    <w:rsid w:val="005A5FF0"/>
    <w:rsid w:val="005A651F"/>
    <w:rsid w:val="005A6872"/>
    <w:rsid w:val="005A6BC1"/>
    <w:rsid w:val="005A6D18"/>
    <w:rsid w:val="005A7656"/>
    <w:rsid w:val="005A7A60"/>
    <w:rsid w:val="005A7AE9"/>
    <w:rsid w:val="005A7F42"/>
    <w:rsid w:val="005B04E3"/>
    <w:rsid w:val="005B0916"/>
    <w:rsid w:val="005B0EA8"/>
    <w:rsid w:val="005B118A"/>
    <w:rsid w:val="005B1460"/>
    <w:rsid w:val="005B15DB"/>
    <w:rsid w:val="005B1C34"/>
    <w:rsid w:val="005B2152"/>
    <w:rsid w:val="005B22FE"/>
    <w:rsid w:val="005B3384"/>
    <w:rsid w:val="005B3A1E"/>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74"/>
    <w:rsid w:val="005C0AD0"/>
    <w:rsid w:val="005C0B28"/>
    <w:rsid w:val="005C0CFE"/>
    <w:rsid w:val="005C11B7"/>
    <w:rsid w:val="005C1D15"/>
    <w:rsid w:val="005C28ED"/>
    <w:rsid w:val="005C3CE8"/>
    <w:rsid w:val="005C4166"/>
    <w:rsid w:val="005C42C8"/>
    <w:rsid w:val="005C48DF"/>
    <w:rsid w:val="005C4985"/>
    <w:rsid w:val="005C594B"/>
    <w:rsid w:val="005C5ACE"/>
    <w:rsid w:val="005C5F6D"/>
    <w:rsid w:val="005C6358"/>
    <w:rsid w:val="005C6656"/>
    <w:rsid w:val="005C73F0"/>
    <w:rsid w:val="005C7451"/>
    <w:rsid w:val="005C7501"/>
    <w:rsid w:val="005C760C"/>
    <w:rsid w:val="005C78AA"/>
    <w:rsid w:val="005C792D"/>
    <w:rsid w:val="005C799F"/>
    <w:rsid w:val="005C7C83"/>
    <w:rsid w:val="005C7D0A"/>
    <w:rsid w:val="005D0A4A"/>
    <w:rsid w:val="005D0BC9"/>
    <w:rsid w:val="005D0BCE"/>
    <w:rsid w:val="005D0D8D"/>
    <w:rsid w:val="005D1364"/>
    <w:rsid w:val="005D14B6"/>
    <w:rsid w:val="005D1B97"/>
    <w:rsid w:val="005D1C63"/>
    <w:rsid w:val="005D1F32"/>
    <w:rsid w:val="005D209B"/>
    <w:rsid w:val="005D2288"/>
    <w:rsid w:val="005D24FB"/>
    <w:rsid w:val="005D28D5"/>
    <w:rsid w:val="005D2DC0"/>
    <w:rsid w:val="005D2E1D"/>
    <w:rsid w:val="005D338D"/>
    <w:rsid w:val="005D3AB3"/>
    <w:rsid w:val="005D3C48"/>
    <w:rsid w:val="005D44DF"/>
    <w:rsid w:val="005D4967"/>
    <w:rsid w:val="005D4B22"/>
    <w:rsid w:val="005D5123"/>
    <w:rsid w:val="005D5C26"/>
    <w:rsid w:val="005D690A"/>
    <w:rsid w:val="005D6DBE"/>
    <w:rsid w:val="005D6F10"/>
    <w:rsid w:val="005D71CE"/>
    <w:rsid w:val="005D7412"/>
    <w:rsid w:val="005D74E8"/>
    <w:rsid w:val="005D7E55"/>
    <w:rsid w:val="005D7FB7"/>
    <w:rsid w:val="005E0727"/>
    <w:rsid w:val="005E091C"/>
    <w:rsid w:val="005E19F4"/>
    <w:rsid w:val="005E216B"/>
    <w:rsid w:val="005E2D43"/>
    <w:rsid w:val="005E2F66"/>
    <w:rsid w:val="005E3305"/>
    <w:rsid w:val="005E37D7"/>
    <w:rsid w:val="005E3C43"/>
    <w:rsid w:val="005E47F4"/>
    <w:rsid w:val="005E5739"/>
    <w:rsid w:val="005E6200"/>
    <w:rsid w:val="005E65F0"/>
    <w:rsid w:val="005E6691"/>
    <w:rsid w:val="005E6B57"/>
    <w:rsid w:val="005E6FC6"/>
    <w:rsid w:val="005E702C"/>
    <w:rsid w:val="005E70AC"/>
    <w:rsid w:val="005E71B2"/>
    <w:rsid w:val="005E766C"/>
    <w:rsid w:val="005E7EA6"/>
    <w:rsid w:val="005F0C66"/>
    <w:rsid w:val="005F0DF6"/>
    <w:rsid w:val="005F0ED8"/>
    <w:rsid w:val="005F15F1"/>
    <w:rsid w:val="005F1993"/>
    <w:rsid w:val="005F19BC"/>
    <w:rsid w:val="005F21B4"/>
    <w:rsid w:val="005F2329"/>
    <w:rsid w:val="005F2369"/>
    <w:rsid w:val="005F277B"/>
    <w:rsid w:val="005F2C21"/>
    <w:rsid w:val="005F2D82"/>
    <w:rsid w:val="005F3149"/>
    <w:rsid w:val="005F34E3"/>
    <w:rsid w:val="005F3798"/>
    <w:rsid w:val="005F37B4"/>
    <w:rsid w:val="005F38A5"/>
    <w:rsid w:val="005F3A1E"/>
    <w:rsid w:val="005F3B55"/>
    <w:rsid w:val="005F415B"/>
    <w:rsid w:val="005F4337"/>
    <w:rsid w:val="005F4625"/>
    <w:rsid w:val="005F465F"/>
    <w:rsid w:val="005F4664"/>
    <w:rsid w:val="005F478A"/>
    <w:rsid w:val="005F4A66"/>
    <w:rsid w:val="005F4AAE"/>
    <w:rsid w:val="005F4F1B"/>
    <w:rsid w:val="005F500C"/>
    <w:rsid w:val="005F51EB"/>
    <w:rsid w:val="005F5380"/>
    <w:rsid w:val="005F591F"/>
    <w:rsid w:val="005F5DBC"/>
    <w:rsid w:val="005F6028"/>
    <w:rsid w:val="005F60B5"/>
    <w:rsid w:val="005F65D8"/>
    <w:rsid w:val="005F6AC2"/>
    <w:rsid w:val="005F7020"/>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4E19"/>
    <w:rsid w:val="006058A6"/>
    <w:rsid w:val="00606003"/>
    <w:rsid w:val="00606434"/>
    <w:rsid w:val="006064C5"/>
    <w:rsid w:val="00607248"/>
    <w:rsid w:val="0060783F"/>
    <w:rsid w:val="006100E9"/>
    <w:rsid w:val="006105F8"/>
    <w:rsid w:val="00611052"/>
    <w:rsid w:val="00611377"/>
    <w:rsid w:val="006117E0"/>
    <w:rsid w:val="00611E82"/>
    <w:rsid w:val="006128F8"/>
    <w:rsid w:val="00612CF7"/>
    <w:rsid w:val="006133D7"/>
    <w:rsid w:val="006134A6"/>
    <w:rsid w:val="00613701"/>
    <w:rsid w:val="00613949"/>
    <w:rsid w:val="00613E08"/>
    <w:rsid w:val="00613E59"/>
    <w:rsid w:val="00613E8B"/>
    <w:rsid w:val="0061440B"/>
    <w:rsid w:val="00615117"/>
    <w:rsid w:val="00615340"/>
    <w:rsid w:val="006153A6"/>
    <w:rsid w:val="006157AC"/>
    <w:rsid w:val="006157ED"/>
    <w:rsid w:val="00615C3F"/>
    <w:rsid w:val="00615CF4"/>
    <w:rsid w:val="00615D26"/>
    <w:rsid w:val="00616977"/>
    <w:rsid w:val="00617449"/>
    <w:rsid w:val="00617AA9"/>
    <w:rsid w:val="006207B2"/>
    <w:rsid w:val="00620ED6"/>
    <w:rsid w:val="006215CD"/>
    <w:rsid w:val="0062197C"/>
    <w:rsid w:val="00621C01"/>
    <w:rsid w:val="00621EEA"/>
    <w:rsid w:val="006221B9"/>
    <w:rsid w:val="0062221C"/>
    <w:rsid w:val="0062221E"/>
    <w:rsid w:val="0062223D"/>
    <w:rsid w:val="006222A0"/>
    <w:rsid w:val="00622CA7"/>
    <w:rsid w:val="00623161"/>
    <w:rsid w:val="00623546"/>
    <w:rsid w:val="00623783"/>
    <w:rsid w:val="006240D2"/>
    <w:rsid w:val="006241AA"/>
    <w:rsid w:val="006243BB"/>
    <w:rsid w:val="0062458D"/>
    <w:rsid w:val="0062524D"/>
    <w:rsid w:val="006255B4"/>
    <w:rsid w:val="006255F1"/>
    <w:rsid w:val="006258FB"/>
    <w:rsid w:val="006260D4"/>
    <w:rsid w:val="0062652E"/>
    <w:rsid w:val="006265B5"/>
    <w:rsid w:val="00626843"/>
    <w:rsid w:val="00626B13"/>
    <w:rsid w:val="00627142"/>
    <w:rsid w:val="006272BC"/>
    <w:rsid w:val="00627310"/>
    <w:rsid w:val="00627398"/>
    <w:rsid w:val="006277A2"/>
    <w:rsid w:val="00627BD0"/>
    <w:rsid w:val="00627D39"/>
    <w:rsid w:val="00630525"/>
    <w:rsid w:val="006307A9"/>
    <w:rsid w:val="00630979"/>
    <w:rsid w:val="00630E0D"/>
    <w:rsid w:val="00630FD1"/>
    <w:rsid w:val="0063123F"/>
    <w:rsid w:val="00631569"/>
    <w:rsid w:val="006317DB"/>
    <w:rsid w:val="00631EEC"/>
    <w:rsid w:val="00632224"/>
    <w:rsid w:val="00632295"/>
    <w:rsid w:val="00632988"/>
    <w:rsid w:val="006329DB"/>
    <w:rsid w:val="00633361"/>
    <w:rsid w:val="006341BE"/>
    <w:rsid w:val="00635D3F"/>
    <w:rsid w:val="00635E38"/>
    <w:rsid w:val="00635EEA"/>
    <w:rsid w:val="00636292"/>
    <w:rsid w:val="0063643E"/>
    <w:rsid w:val="00636A13"/>
    <w:rsid w:val="00636D43"/>
    <w:rsid w:val="006370F2"/>
    <w:rsid w:val="006373F8"/>
    <w:rsid w:val="006376A0"/>
    <w:rsid w:val="00637912"/>
    <w:rsid w:val="00637A05"/>
    <w:rsid w:val="00637F3E"/>
    <w:rsid w:val="006402F0"/>
    <w:rsid w:val="00640433"/>
    <w:rsid w:val="006407A2"/>
    <w:rsid w:val="00640E66"/>
    <w:rsid w:val="00641828"/>
    <w:rsid w:val="00641959"/>
    <w:rsid w:val="00641B1C"/>
    <w:rsid w:val="00641CF9"/>
    <w:rsid w:val="00641EC1"/>
    <w:rsid w:val="00642B49"/>
    <w:rsid w:val="00642EA0"/>
    <w:rsid w:val="00642EB8"/>
    <w:rsid w:val="00642ED8"/>
    <w:rsid w:val="0064327F"/>
    <w:rsid w:val="00643A90"/>
    <w:rsid w:val="00644295"/>
    <w:rsid w:val="006442B7"/>
    <w:rsid w:val="006443CF"/>
    <w:rsid w:val="006443EA"/>
    <w:rsid w:val="006446B7"/>
    <w:rsid w:val="00644BD9"/>
    <w:rsid w:val="006452DA"/>
    <w:rsid w:val="00645547"/>
    <w:rsid w:val="00645ABC"/>
    <w:rsid w:val="0064627B"/>
    <w:rsid w:val="006464CD"/>
    <w:rsid w:val="00647554"/>
    <w:rsid w:val="0064763C"/>
    <w:rsid w:val="00647E3E"/>
    <w:rsid w:val="006501A9"/>
    <w:rsid w:val="006501AC"/>
    <w:rsid w:val="0065144F"/>
    <w:rsid w:val="00651633"/>
    <w:rsid w:val="00651C6C"/>
    <w:rsid w:val="0065207A"/>
    <w:rsid w:val="006520DA"/>
    <w:rsid w:val="006523DE"/>
    <w:rsid w:val="006524B9"/>
    <w:rsid w:val="006527A3"/>
    <w:rsid w:val="00652C4C"/>
    <w:rsid w:val="0065304D"/>
    <w:rsid w:val="0065306C"/>
    <w:rsid w:val="0065311A"/>
    <w:rsid w:val="006532DB"/>
    <w:rsid w:val="00653433"/>
    <w:rsid w:val="00653578"/>
    <w:rsid w:val="006537AC"/>
    <w:rsid w:val="00653866"/>
    <w:rsid w:val="0065390E"/>
    <w:rsid w:val="00653B73"/>
    <w:rsid w:val="00653BCE"/>
    <w:rsid w:val="006543C7"/>
    <w:rsid w:val="006548F3"/>
    <w:rsid w:val="00654911"/>
    <w:rsid w:val="00654BBA"/>
    <w:rsid w:val="0065508C"/>
    <w:rsid w:val="00655553"/>
    <w:rsid w:val="0065586E"/>
    <w:rsid w:val="00655964"/>
    <w:rsid w:val="00655ABE"/>
    <w:rsid w:val="00655F2C"/>
    <w:rsid w:val="00656252"/>
    <w:rsid w:val="006563EF"/>
    <w:rsid w:val="00656457"/>
    <w:rsid w:val="006566EA"/>
    <w:rsid w:val="00656AC4"/>
    <w:rsid w:val="00656AD5"/>
    <w:rsid w:val="00656C25"/>
    <w:rsid w:val="00656E51"/>
    <w:rsid w:val="006571D7"/>
    <w:rsid w:val="00657A31"/>
    <w:rsid w:val="00660709"/>
    <w:rsid w:val="00660D87"/>
    <w:rsid w:val="00660DA5"/>
    <w:rsid w:val="006611C8"/>
    <w:rsid w:val="00661672"/>
    <w:rsid w:val="00662413"/>
    <w:rsid w:val="00662ACF"/>
    <w:rsid w:val="00662C19"/>
    <w:rsid w:val="00662C8A"/>
    <w:rsid w:val="00662DBF"/>
    <w:rsid w:val="00662EB9"/>
    <w:rsid w:val="00663564"/>
    <w:rsid w:val="006635B9"/>
    <w:rsid w:val="00663A30"/>
    <w:rsid w:val="00663E95"/>
    <w:rsid w:val="00663F7D"/>
    <w:rsid w:val="006640D5"/>
    <w:rsid w:val="0066439C"/>
    <w:rsid w:val="0066445D"/>
    <w:rsid w:val="006649BD"/>
    <w:rsid w:val="00664D53"/>
    <w:rsid w:val="00665D80"/>
    <w:rsid w:val="0066719E"/>
    <w:rsid w:val="0066780C"/>
    <w:rsid w:val="0067034D"/>
    <w:rsid w:val="00670686"/>
    <w:rsid w:val="006706AF"/>
    <w:rsid w:val="006709B2"/>
    <w:rsid w:val="00670B97"/>
    <w:rsid w:val="00670BCA"/>
    <w:rsid w:val="00670FF7"/>
    <w:rsid w:val="0067165A"/>
    <w:rsid w:val="00671AB5"/>
    <w:rsid w:val="00671AD3"/>
    <w:rsid w:val="00671AD5"/>
    <w:rsid w:val="00671C7F"/>
    <w:rsid w:val="00671D98"/>
    <w:rsid w:val="00672002"/>
    <w:rsid w:val="006724DC"/>
    <w:rsid w:val="006727F3"/>
    <w:rsid w:val="00672991"/>
    <w:rsid w:val="00672A46"/>
    <w:rsid w:val="00672AC2"/>
    <w:rsid w:val="00672CD7"/>
    <w:rsid w:val="0067309F"/>
    <w:rsid w:val="00673636"/>
    <w:rsid w:val="006739D5"/>
    <w:rsid w:val="0067452B"/>
    <w:rsid w:val="00674557"/>
    <w:rsid w:val="00674F18"/>
    <w:rsid w:val="00674F5B"/>
    <w:rsid w:val="00675144"/>
    <w:rsid w:val="00675153"/>
    <w:rsid w:val="00675231"/>
    <w:rsid w:val="006752C6"/>
    <w:rsid w:val="006756CF"/>
    <w:rsid w:val="00675B91"/>
    <w:rsid w:val="00675C2D"/>
    <w:rsid w:val="00675F6F"/>
    <w:rsid w:val="00676376"/>
    <w:rsid w:val="00676679"/>
    <w:rsid w:val="00677159"/>
    <w:rsid w:val="006772B4"/>
    <w:rsid w:val="00677326"/>
    <w:rsid w:val="006773A1"/>
    <w:rsid w:val="00680225"/>
    <w:rsid w:val="0068036B"/>
    <w:rsid w:val="00680AE7"/>
    <w:rsid w:val="00680BD8"/>
    <w:rsid w:val="006812A0"/>
    <w:rsid w:val="006812C3"/>
    <w:rsid w:val="0068159B"/>
    <w:rsid w:val="00681AED"/>
    <w:rsid w:val="00681C41"/>
    <w:rsid w:val="00681DF0"/>
    <w:rsid w:val="00681DFA"/>
    <w:rsid w:val="00681EAE"/>
    <w:rsid w:val="006821AD"/>
    <w:rsid w:val="006824F5"/>
    <w:rsid w:val="0068277D"/>
    <w:rsid w:val="00682C1E"/>
    <w:rsid w:val="00682EC8"/>
    <w:rsid w:val="00683140"/>
    <w:rsid w:val="00683499"/>
    <w:rsid w:val="0068350C"/>
    <w:rsid w:val="00683A63"/>
    <w:rsid w:val="00683AD3"/>
    <w:rsid w:val="00683C9E"/>
    <w:rsid w:val="00683E7D"/>
    <w:rsid w:val="006843CB"/>
    <w:rsid w:val="0068468E"/>
    <w:rsid w:val="006846EF"/>
    <w:rsid w:val="006847AE"/>
    <w:rsid w:val="00684A09"/>
    <w:rsid w:val="00684AED"/>
    <w:rsid w:val="00684BFA"/>
    <w:rsid w:val="00684C91"/>
    <w:rsid w:val="0068529E"/>
    <w:rsid w:val="00685F04"/>
    <w:rsid w:val="006868A6"/>
    <w:rsid w:val="0068718C"/>
    <w:rsid w:val="006872BB"/>
    <w:rsid w:val="006875BA"/>
    <w:rsid w:val="00687AA7"/>
    <w:rsid w:val="0069070D"/>
    <w:rsid w:val="00690A73"/>
    <w:rsid w:val="00691112"/>
    <w:rsid w:val="00691801"/>
    <w:rsid w:val="00691945"/>
    <w:rsid w:val="00691F8E"/>
    <w:rsid w:val="00692014"/>
    <w:rsid w:val="00692378"/>
    <w:rsid w:val="006923C9"/>
    <w:rsid w:val="00692815"/>
    <w:rsid w:val="00692E77"/>
    <w:rsid w:val="006930F3"/>
    <w:rsid w:val="00693657"/>
    <w:rsid w:val="006936C8"/>
    <w:rsid w:val="00693F36"/>
    <w:rsid w:val="00694449"/>
    <w:rsid w:val="0069496B"/>
    <w:rsid w:val="006949B7"/>
    <w:rsid w:val="00694C5B"/>
    <w:rsid w:val="00695607"/>
    <w:rsid w:val="0069564B"/>
    <w:rsid w:val="00695651"/>
    <w:rsid w:val="0069589B"/>
    <w:rsid w:val="00695B62"/>
    <w:rsid w:val="00695F33"/>
    <w:rsid w:val="00696243"/>
    <w:rsid w:val="0069680F"/>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E8F"/>
    <w:rsid w:val="006A2FE3"/>
    <w:rsid w:val="006A3672"/>
    <w:rsid w:val="006A3870"/>
    <w:rsid w:val="006A3984"/>
    <w:rsid w:val="006A45E1"/>
    <w:rsid w:val="006A478A"/>
    <w:rsid w:val="006A4FA9"/>
    <w:rsid w:val="006A4FBF"/>
    <w:rsid w:val="006A5D14"/>
    <w:rsid w:val="006A6214"/>
    <w:rsid w:val="006A6262"/>
    <w:rsid w:val="006A6A43"/>
    <w:rsid w:val="006A6B74"/>
    <w:rsid w:val="006A705D"/>
    <w:rsid w:val="006A7470"/>
    <w:rsid w:val="006A771A"/>
    <w:rsid w:val="006A7B89"/>
    <w:rsid w:val="006A7DA0"/>
    <w:rsid w:val="006A7FF4"/>
    <w:rsid w:val="006B0227"/>
    <w:rsid w:val="006B0FEC"/>
    <w:rsid w:val="006B132A"/>
    <w:rsid w:val="006B13E9"/>
    <w:rsid w:val="006B19C2"/>
    <w:rsid w:val="006B19F3"/>
    <w:rsid w:val="006B1C3F"/>
    <w:rsid w:val="006B2071"/>
    <w:rsid w:val="006B223A"/>
    <w:rsid w:val="006B23AD"/>
    <w:rsid w:val="006B2B39"/>
    <w:rsid w:val="006B2BCD"/>
    <w:rsid w:val="006B2E59"/>
    <w:rsid w:val="006B37EF"/>
    <w:rsid w:val="006B3DDD"/>
    <w:rsid w:val="006B3F4D"/>
    <w:rsid w:val="006B4131"/>
    <w:rsid w:val="006B4C95"/>
    <w:rsid w:val="006B55BE"/>
    <w:rsid w:val="006B5685"/>
    <w:rsid w:val="006B582A"/>
    <w:rsid w:val="006B5D64"/>
    <w:rsid w:val="006B5DB7"/>
    <w:rsid w:val="006B6DDB"/>
    <w:rsid w:val="006B709F"/>
    <w:rsid w:val="006B7347"/>
    <w:rsid w:val="006B7A88"/>
    <w:rsid w:val="006C095A"/>
    <w:rsid w:val="006C0CA7"/>
    <w:rsid w:val="006C0F17"/>
    <w:rsid w:val="006C12E3"/>
    <w:rsid w:val="006C1C3D"/>
    <w:rsid w:val="006C21DD"/>
    <w:rsid w:val="006C22C0"/>
    <w:rsid w:val="006C2FFA"/>
    <w:rsid w:val="006C3625"/>
    <w:rsid w:val="006C3BD2"/>
    <w:rsid w:val="006C3C37"/>
    <w:rsid w:val="006C3FBC"/>
    <w:rsid w:val="006C40ED"/>
    <w:rsid w:val="006C4257"/>
    <w:rsid w:val="006C4CDE"/>
    <w:rsid w:val="006C4CE1"/>
    <w:rsid w:val="006C4F3C"/>
    <w:rsid w:val="006C54F9"/>
    <w:rsid w:val="006C57DD"/>
    <w:rsid w:val="006C5905"/>
    <w:rsid w:val="006C5C4E"/>
    <w:rsid w:val="006C5CF3"/>
    <w:rsid w:val="006C61C7"/>
    <w:rsid w:val="006C6589"/>
    <w:rsid w:val="006C688F"/>
    <w:rsid w:val="006C6E12"/>
    <w:rsid w:val="006C6F5E"/>
    <w:rsid w:val="006C727B"/>
    <w:rsid w:val="006C72A5"/>
    <w:rsid w:val="006C7371"/>
    <w:rsid w:val="006C75EA"/>
    <w:rsid w:val="006C7AE4"/>
    <w:rsid w:val="006D0067"/>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9CB"/>
    <w:rsid w:val="006D3B5B"/>
    <w:rsid w:val="006D4002"/>
    <w:rsid w:val="006D41A5"/>
    <w:rsid w:val="006D44B4"/>
    <w:rsid w:val="006D4831"/>
    <w:rsid w:val="006D4B2A"/>
    <w:rsid w:val="006D4B83"/>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431"/>
    <w:rsid w:val="006E1D47"/>
    <w:rsid w:val="006E200F"/>
    <w:rsid w:val="006E24CE"/>
    <w:rsid w:val="006E280C"/>
    <w:rsid w:val="006E2A00"/>
    <w:rsid w:val="006E3A48"/>
    <w:rsid w:val="006E3D69"/>
    <w:rsid w:val="006E482F"/>
    <w:rsid w:val="006E487E"/>
    <w:rsid w:val="006E49B4"/>
    <w:rsid w:val="006E500C"/>
    <w:rsid w:val="006E543C"/>
    <w:rsid w:val="006E569B"/>
    <w:rsid w:val="006E56CF"/>
    <w:rsid w:val="006E5FC2"/>
    <w:rsid w:val="006E6151"/>
    <w:rsid w:val="006E63FD"/>
    <w:rsid w:val="006E6487"/>
    <w:rsid w:val="006E659A"/>
    <w:rsid w:val="006E65A2"/>
    <w:rsid w:val="006E67EE"/>
    <w:rsid w:val="006E6CB8"/>
    <w:rsid w:val="006E6DD4"/>
    <w:rsid w:val="006E747F"/>
    <w:rsid w:val="006E7593"/>
    <w:rsid w:val="006E7613"/>
    <w:rsid w:val="006F005E"/>
    <w:rsid w:val="006F0113"/>
    <w:rsid w:val="006F0510"/>
    <w:rsid w:val="006F0753"/>
    <w:rsid w:val="006F0C3A"/>
    <w:rsid w:val="006F12CE"/>
    <w:rsid w:val="006F1E59"/>
    <w:rsid w:val="006F209C"/>
    <w:rsid w:val="006F2283"/>
    <w:rsid w:val="006F2454"/>
    <w:rsid w:val="006F2969"/>
    <w:rsid w:val="006F316B"/>
    <w:rsid w:val="006F4414"/>
    <w:rsid w:val="006F450B"/>
    <w:rsid w:val="006F464A"/>
    <w:rsid w:val="006F46DD"/>
    <w:rsid w:val="006F4DAB"/>
    <w:rsid w:val="006F50F7"/>
    <w:rsid w:val="006F58B6"/>
    <w:rsid w:val="006F5E87"/>
    <w:rsid w:val="006F60B1"/>
    <w:rsid w:val="006F6E7E"/>
    <w:rsid w:val="006F7038"/>
    <w:rsid w:val="006F713D"/>
    <w:rsid w:val="006F7206"/>
    <w:rsid w:val="006F72BD"/>
    <w:rsid w:val="006F79FB"/>
    <w:rsid w:val="006F7CBC"/>
    <w:rsid w:val="006F7F8F"/>
    <w:rsid w:val="007000FA"/>
    <w:rsid w:val="007003D9"/>
    <w:rsid w:val="007003F2"/>
    <w:rsid w:val="00700587"/>
    <w:rsid w:val="00700F99"/>
    <w:rsid w:val="00701355"/>
    <w:rsid w:val="0070141F"/>
    <w:rsid w:val="00701CBB"/>
    <w:rsid w:val="00702FC4"/>
    <w:rsid w:val="00703891"/>
    <w:rsid w:val="00703982"/>
    <w:rsid w:val="00703F14"/>
    <w:rsid w:val="00703F89"/>
    <w:rsid w:val="007046B4"/>
    <w:rsid w:val="007049FD"/>
    <w:rsid w:val="0070543C"/>
    <w:rsid w:val="00705AD5"/>
    <w:rsid w:val="007062AC"/>
    <w:rsid w:val="00706703"/>
    <w:rsid w:val="007068B9"/>
    <w:rsid w:val="00707278"/>
    <w:rsid w:val="007074B5"/>
    <w:rsid w:val="0070776A"/>
    <w:rsid w:val="00707AB5"/>
    <w:rsid w:val="00710D24"/>
    <w:rsid w:val="00710E96"/>
    <w:rsid w:val="007110BB"/>
    <w:rsid w:val="007112CC"/>
    <w:rsid w:val="0071155B"/>
    <w:rsid w:val="0071199D"/>
    <w:rsid w:val="00711B0B"/>
    <w:rsid w:val="00711F27"/>
    <w:rsid w:val="00711F5A"/>
    <w:rsid w:val="00712E53"/>
    <w:rsid w:val="007135F3"/>
    <w:rsid w:val="00713934"/>
    <w:rsid w:val="00713D68"/>
    <w:rsid w:val="00713E8F"/>
    <w:rsid w:val="007140DA"/>
    <w:rsid w:val="00714490"/>
    <w:rsid w:val="007145AB"/>
    <w:rsid w:val="007146FE"/>
    <w:rsid w:val="007148FC"/>
    <w:rsid w:val="00714E19"/>
    <w:rsid w:val="0071563F"/>
    <w:rsid w:val="0071571C"/>
    <w:rsid w:val="007165E3"/>
    <w:rsid w:val="0071667B"/>
    <w:rsid w:val="007167E2"/>
    <w:rsid w:val="0071713C"/>
    <w:rsid w:val="00717223"/>
    <w:rsid w:val="007172D5"/>
    <w:rsid w:val="00717ADF"/>
    <w:rsid w:val="00717CD6"/>
    <w:rsid w:val="00717D1E"/>
    <w:rsid w:val="0072118B"/>
    <w:rsid w:val="0072165D"/>
    <w:rsid w:val="00721B42"/>
    <w:rsid w:val="00721DC4"/>
    <w:rsid w:val="00721E89"/>
    <w:rsid w:val="00721F92"/>
    <w:rsid w:val="00721FA2"/>
    <w:rsid w:val="00722BFB"/>
    <w:rsid w:val="0072300E"/>
    <w:rsid w:val="0072304C"/>
    <w:rsid w:val="007231D6"/>
    <w:rsid w:val="00723313"/>
    <w:rsid w:val="00723532"/>
    <w:rsid w:val="007235E4"/>
    <w:rsid w:val="00724378"/>
    <w:rsid w:val="0072467C"/>
    <w:rsid w:val="00724B18"/>
    <w:rsid w:val="00724B7F"/>
    <w:rsid w:val="00724F80"/>
    <w:rsid w:val="00725455"/>
    <w:rsid w:val="00726965"/>
    <w:rsid w:val="00726AF6"/>
    <w:rsid w:val="00726B2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38D"/>
    <w:rsid w:val="00734D12"/>
    <w:rsid w:val="00734E80"/>
    <w:rsid w:val="0073580B"/>
    <w:rsid w:val="00735AF5"/>
    <w:rsid w:val="007361AC"/>
    <w:rsid w:val="007368C4"/>
    <w:rsid w:val="00736964"/>
    <w:rsid w:val="00736A3C"/>
    <w:rsid w:val="00736F10"/>
    <w:rsid w:val="00737428"/>
    <w:rsid w:val="00737D7E"/>
    <w:rsid w:val="00737FCD"/>
    <w:rsid w:val="007404B4"/>
    <w:rsid w:val="00740571"/>
    <w:rsid w:val="00740C72"/>
    <w:rsid w:val="00740E62"/>
    <w:rsid w:val="00740FE2"/>
    <w:rsid w:val="00741059"/>
    <w:rsid w:val="007412EA"/>
    <w:rsid w:val="00742363"/>
    <w:rsid w:val="007431EE"/>
    <w:rsid w:val="007432D6"/>
    <w:rsid w:val="00743625"/>
    <w:rsid w:val="007437A2"/>
    <w:rsid w:val="007438AB"/>
    <w:rsid w:val="00743DDB"/>
    <w:rsid w:val="00743F46"/>
    <w:rsid w:val="00744082"/>
    <w:rsid w:val="0074459D"/>
    <w:rsid w:val="007445F6"/>
    <w:rsid w:val="00744983"/>
    <w:rsid w:val="00744FD7"/>
    <w:rsid w:val="0074547E"/>
    <w:rsid w:val="007454AA"/>
    <w:rsid w:val="0074625F"/>
    <w:rsid w:val="0074672A"/>
    <w:rsid w:val="00746B34"/>
    <w:rsid w:val="0074728C"/>
    <w:rsid w:val="00747365"/>
    <w:rsid w:val="007474C7"/>
    <w:rsid w:val="00747536"/>
    <w:rsid w:val="007477B1"/>
    <w:rsid w:val="00747A4A"/>
    <w:rsid w:val="00747A8D"/>
    <w:rsid w:val="00747D25"/>
    <w:rsid w:val="00750124"/>
    <w:rsid w:val="0075014D"/>
    <w:rsid w:val="00750282"/>
    <w:rsid w:val="00750D3D"/>
    <w:rsid w:val="00750EF1"/>
    <w:rsid w:val="0075101B"/>
    <w:rsid w:val="00751136"/>
    <w:rsid w:val="00751344"/>
    <w:rsid w:val="007514D4"/>
    <w:rsid w:val="00751C44"/>
    <w:rsid w:val="00751FF7"/>
    <w:rsid w:val="007521F3"/>
    <w:rsid w:val="0075226B"/>
    <w:rsid w:val="007522B8"/>
    <w:rsid w:val="007526A1"/>
    <w:rsid w:val="00752B01"/>
    <w:rsid w:val="00752E46"/>
    <w:rsid w:val="007530C0"/>
    <w:rsid w:val="00753384"/>
    <w:rsid w:val="007544CB"/>
    <w:rsid w:val="00754738"/>
    <w:rsid w:val="00754E14"/>
    <w:rsid w:val="00755017"/>
    <w:rsid w:val="0075509C"/>
    <w:rsid w:val="0075541A"/>
    <w:rsid w:val="00755425"/>
    <w:rsid w:val="00755595"/>
    <w:rsid w:val="00755D5A"/>
    <w:rsid w:val="00755DD1"/>
    <w:rsid w:val="00756019"/>
    <w:rsid w:val="00756078"/>
    <w:rsid w:val="007561BD"/>
    <w:rsid w:val="007561C5"/>
    <w:rsid w:val="00756513"/>
    <w:rsid w:val="0075749D"/>
    <w:rsid w:val="00757EE0"/>
    <w:rsid w:val="00760702"/>
    <w:rsid w:val="0076077D"/>
    <w:rsid w:val="00760EC9"/>
    <w:rsid w:val="00761554"/>
    <w:rsid w:val="007628E3"/>
    <w:rsid w:val="0076337E"/>
    <w:rsid w:val="007633FB"/>
    <w:rsid w:val="00763401"/>
    <w:rsid w:val="00763DED"/>
    <w:rsid w:val="00763F88"/>
    <w:rsid w:val="00763FC4"/>
    <w:rsid w:val="00764497"/>
    <w:rsid w:val="00764A9D"/>
    <w:rsid w:val="00764AB3"/>
    <w:rsid w:val="00764BE9"/>
    <w:rsid w:val="00764E00"/>
    <w:rsid w:val="00764EA3"/>
    <w:rsid w:val="00765353"/>
    <w:rsid w:val="007660DE"/>
    <w:rsid w:val="007664C8"/>
    <w:rsid w:val="00766704"/>
    <w:rsid w:val="0076694C"/>
    <w:rsid w:val="0076703A"/>
    <w:rsid w:val="00767AC1"/>
    <w:rsid w:val="0077092E"/>
    <w:rsid w:val="0077098E"/>
    <w:rsid w:val="007714EC"/>
    <w:rsid w:val="007716DA"/>
    <w:rsid w:val="00771A32"/>
    <w:rsid w:val="0077267C"/>
    <w:rsid w:val="007733B1"/>
    <w:rsid w:val="00773DFB"/>
    <w:rsid w:val="00774191"/>
    <w:rsid w:val="00774360"/>
    <w:rsid w:val="00774421"/>
    <w:rsid w:val="0077469F"/>
    <w:rsid w:val="00774804"/>
    <w:rsid w:val="0077575C"/>
    <w:rsid w:val="00775791"/>
    <w:rsid w:val="0077589A"/>
    <w:rsid w:val="00775970"/>
    <w:rsid w:val="00775ACE"/>
    <w:rsid w:val="00775C87"/>
    <w:rsid w:val="007761F6"/>
    <w:rsid w:val="0077663C"/>
    <w:rsid w:val="007769CF"/>
    <w:rsid w:val="00776C81"/>
    <w:rsid w:val="00776D50"/>
    <w:rsid w:val="00776E9A"/>
    <w:rsid w:val="00777365"/>
    <w:rsid w:val="007775FC"/>
    <w:rsid w:val="00780B48"/>
    <w:rsid w:val="00780DC4"/>
    <w:rsid w:val="0078108F"/>
    <w:rsid w:val="00781136"/>
    <w:rsid w:val="007813CB"/>
    <w:rsid w:val="007818A0"/>
    <w:rsid w:val="00781B2C"/>
    <w:rsid w:val="00782359"/>
    <w:rsid w:val="00782844"/>
    <w:rsid w:val="007829DC"/>
    <w:rsid w:val="00782A62"/>
    <w:rsid w:val="00782D68"/>
    <w:rsid w:val="00782EBF"/>
    <w:rsid w:val="00782FDA"/>
    <w:rsid w:val="007839E3"/>
    <w:rsid w:val="00783C69"/>
    <w:rsid w:val="0078443D"/>
    <w:rsid w:val="00784665"/>
    <w:rsid w:val="007848A7"/>
    <w:rsid w:val="00784B2C"/>
    <w:rsid w:val="00784DCB"/>
    <w:rsid w:val="007850B2"/>
    <w:rsid w:val="0078533C"/>
    <w:rsid w:val="00785495"/>
    <w:rsid w:val="00785E34"/>
    <w:rsid w:val="00786273"/>
    <w:rsid w:val="00786300"/>
    <w:rsid w:val="0078687F"/>
    <w:rsid w:val="00787117"/>
    <w:rsid w:val="007872F5"/>
    <w:rsid w:val="0078760B"/>
    <w:rsid w:val="00787810"/>
    <w:rsid w:val="0079018D"/>
    <w:rsid w:val="007907A1"/>
    <w:rsid w:val="0079081A"/>
    <w:rsid w:val="00790909"/>
    <w:rsid w:val="00790A12"/>
    <w:rsid w:val="00790ABD"/>
    <w:rsid w:val="0079122A"/>
    <w:rsid w:val="007917D9"/>
    <w:rsid w:val="00791D8A"/>
    <w:rsid w:val="00791DBE"/>
    <w:rsid w:val="007924E2"/>
    <w:rsid w:val="007925F7"/>
    <w:rsid w:val="007929D7"/>
    <w:rsid w:val="00792B18"/>
    <w:rsid w:val="007932A4"/>
    <w:rsid w:val="007932FB"/>
    <w:rsid w:val="0079404F"/>
    <w:rsid w:val="0079421C"/>
    <w:rsid w:val="007944FE"/>
    <w:rsid w:val="007945F0"/>
    <w:rsid w:val="00794661"/>
    <w:rsid w:val="007948AC"/>
    <w:rsid w:val="007949A4"/>
    <w:rsid w:val="007949F1"/>
    <w:rsid w:val="0079538C"/>
    <w:rsid w:val="007959BE"/>
    <w:rsid w:val="007959D5"/>
    <w:rsid w:val="00796E0C"/>
    <w:rsid w:val="00797CA5"/>
    <w:rsid w:val="007A06D6"/>
    <w:rsid w:val="007A0AF3"/>
    <w:rsid w:val="007A0FEA"/>
    <w:rsid w:val="007A1C17"/>
    <w:rsid w:val="007A1E16"/>
    <w:rsid w:val="007A1E27"/>
    <w:rsid w:val="007A33F2"/>
    <w:rsid w:val="007A3993"/>
    <w:rsid w:val="007A3C8D"/>
    <w:rsid w:val="007A409B"/>
    <w:rsid w:val="007A47EF"/>
    <w:rsid w:val="007A4911"/>
    <w:rsid w:val="007A5161"/>
    <w:rsid w:val="007A5379"/>
    <w:rsid w:val="007A5FA6"/>
    <w:rsid w:val="007A615F"/>
    <w:rsid w:val="007A6698"/>
    <w:rsid w:val="007A6B4C"/>
    <w:rsid w:val="007A70AF"/>
    <w:rsid w:val="007A723F"/>
    <w:rsid w:val="007A75DA"/>
    <w:rsid w:val="007A7B80"/>
    <w:rsid w:val="007A7EF0"/>
    <w:rsid w:val="007B071C"/>
    <w:rsid w:val="007B133B"/>
    <w:rsid w:val="007B13FE"/>
    <w:rsid w:val="007B14AC"/>
    <w:rsid w:val="007B14CC"/>
    <w:rsid w:val="007B14F0"/>
    <w:rsid w:val="007B1646"/>
    <w:rsid w:val="007B1C48"/>
    <w:rsid w:val="007B1E1B"/>
    <w:rsid w:val="007B23BC"/>
    <w:rsid w:val="007B27A7"/>
    <w:rsid w:val="007B32CA"/>
    <w:rsid w:val="007B3356"/>
    <w:rsid w:val="007B33E4"/>
    <w:rsid w:val="007B39CB"/>
    <w:rsid w:val="007B3B18"/>
    <w:rsid w:val="007B3B1B"/>
    <w:rsid w:val="007B40BB"/>
    <w:rsid w:val="007B4407"/>
    <w:rsid w:val="007B4C2E"/>
    <w:rsid w:val="007B4D27"/>
    <w:rsid w:val="007B5618"/>
    <w:rsid w:val="007B5731"/>
    <w:rsid w:val="007B5B25"/>
    <w:rsid w:val="007B5BA4"/>
    <w:rsid w:val="007B63F0"/>
    <w:rsid w:val="007B68D8"/>
    <w:rsid w:val="007B6902"/>
    <w:rsid w:val="007B6AF2"/>
    <w:rsid w:val="007B6E39"/>
    <w:rsid w:val="007B7591"/>
    <w:rsid w:val="007B7DAC"/>
    <w:rsid w:val="007B7F5F"/>
    <w:rsid w:val="007C00F8"/>
    <w:rsid w:val="007C0477"/>
    <w:rsid w:val="007C04FC"/>
    <w:rsid w:val="007C050D"/>
    <w:rsid w:val="007C05C4"/>
    <w:rsid w:val="007C079A"/>
    <w:rsid w:val="007C0A1C"/>
    <w:rsid w:val="007C19BD"/>
    <w:rsid w:val="007C207E"/>
    <w:rsid w:val="007C25D8"/>
    <w:rsid w:val="007C2A06"/>
    <w:rsid w:val="007C2CC5"/>
    <w:rsid w:val="007C2EF9"/>
    <w:rsid w:val="007C305E"/>
    <w:rsid w:val="007C345E"/>
    <w:rsid w:val="007C38C4"/>
    <w:rsid w:val="007C3A2A"/>
    <w:rsid w:val="007C3B7B"/>
    <w:rsid w:val="007C4054"/>
    <w:rsid w:val="007C428B"/>
    <w:rsid w:val="007C4647"/>
    <w:rsid w:val="007C46F6"/>
    <w:rsid w:val="007C53EB"/>
    <w:rsid w:val="007C59BA"/>
    <w:rsid w:val="007C5B3F"/>
    <w:rsid w:val="007C5CBF"/>
    <w:rsid w:val="007C678B"/>
    <w:rsid w:val="007C683D"/>
    <w:rsid w:val="007C6B46"/>
    <w:rsid w:val="007C6D17"/>
    <w:rsid w:val="007C7370"/>
    <w:rsid w:val="007C7A5E"/>
    <w:rsid w:val="007C7FD6"/>
    <w:rsid w:val="007D09F8"/>
    <w:rsid w:val="007D0A65"/>
    <w:rsid w:val="007D12AB"/>
    <w:rsid w:val="007D147D"/>
    <w:rsid w:val="007D15C9"/>
    <w:rsid w:val="007D1790"/>
    <w:rsid w:val="007D183A"/>
    <w:rsid w:val="007D1B78"/>
    <w:rsid w:val="007D1BB2"/>
    <w:rsid w:val="007D2194"/>
    <w:rsid w:val="007D244D"/>
    <w:rsid w:val="007D24AA"/>
    <w:rsid w:val="007D24D7"/>
    <w:rsid w:val="007D37A8"/>
    <w:rsid w:val="007D3981"/>
    <w:rsid w:val="007D3B5F"/>
    <w:rsid w:val="007D3B82"/>
    <w:rsid w:val="007D3C52"/>
    <w:rsid w:val="007D3EA0"/>
    <w:rsid w:val="007D3F23"/>
    <w:rsid w:val="007D422A"/>
    <w:rsid w:val="007D43B9"/>
    <w:rsid w:val="007D4781"/>
    <w:rsid w:val="007D5394"/>
    <w:rsid w:val="007D5743"/>
    <w:rsid w:val="007D5DA0"/>
    <w:rsid w:val="007D602B"/>
    <w:rsid w:val="007D6531"/>
    <w:rsid w:val="007D66F3"/>
    <w:rsid w:val="007D6861"/>
    <w:rsid w:val="007D6C95"/>
    <w:rsid w:val="007D6DE2"/>
    <w:rsid w:val="007D7203"/>
    <w:rsid w:val="007D74EE"/>
    <w:rsid w:val="007D75EF"/>
    <w:rsid w:val="007D7771"/>
    <w:rsid w:val="007D7A1F"/>
    <w:rsid w:val="007E0117"/>
    <w:rsid w:val="007E021C"/>
    <w:rsid w:val="007E0357"/>
    <w:rsid w:val="007E117F"/>
    <w:rsid w:val="007E11B9"/>
    <w:rsid w:val="007E1325"/>
    <w:rsid w:val="007E1551"/>
    <w:rsid w:val="007E15B5"/>
    <w:rsid w:val="007E1638"/>
    <w:rsid w:val="007E16C8"/>
    <w:rsid w:val="007E17E4"/>
    <w:rsid w:val="007E197C"/>
    <w:rsid w:val="007E19DE"/>
    <w:rsid w:val="007E1B1D"/>
    <w:rsid w:val="007E1B34"/>
    <w:rsid w:val="007E1D13"/>
    <w:rsid w:val="007E1DAF"/>
    <w:rsid w:val="007E24C9"/>
    <w:rsid w:val="007E2E22"/>
    <w:rsid w:val="007E31F1"/>
    <w:rsid w:val="007E3284"/>
    <w:rsid w:val="007E3390"/>
    <w:rsid w:val="007E3648"/>
    <w:rsid w:val="007E3A22"/>
    <w:rsid w:val="007E3A95"/>
    <w:rsid w:val="007E3D7F"/>
    <w:rsid w:val="007E48A8"/>
    <w:rsid w:val="007E57A3"/>
    <w:rsid w:val="007E57F3"/>
    <w:rsid w:val="007E5CB9"/>
    <w:rsid w:val="007E68E8"/>
    <w:rsid w:val="007E6ACA"/>
    <w:rsid w:val="007E6B4E"/>
    <w:rsid w:val="007E6F97"/>
    <w:rsid w:val="007E70E2"/>
    <w:rsid w:val="007E7135"/>
    <w:rsid w:val="007E78F0"/>
    <w:rsid w:val="007E7A54"/>
    <w:rsid w:val="007F0434"/>
    <w:rsid w:val="007F05FD"/>
    <w:rsid w:val="007F071D"/>
    <w:rsid w:val="007F0744"/>
    <w:rsid w:val="007F08F4"/>
    <w:rsid w:val="007F0AA4"/>
    <w:rsid w:val="007F0B18"/>
    <w:rsid w:val="007F0D97"/>
    <w:rsid w:val="007F187F"/>
    <w:rsid w:val="007F1952"/>
    <w:rsid w:val="007F2180"/>
    <w:rsid w:val="007F26E6"/>
    <w:rsid w:val="007F27E9"/>
    <w:rsid w:val="007F28F5"/>
    <w:rsid w:val="007F324F"/>
    <w:rsid w:val="007F3298"/>
    <w:rsid w:val="007F35C9"/>
    <w:rsid w:val="007F37AF"/>
    <w:rsid w:val="007F3FAC"/>
    <w:rsid w:val="007F4898"/>
    <w:rsid w:val="007F495D"/>
    <w:rsid w:val="007F4A56"/>
    <w:rsid w:val="007F4DE4"/>
    <w:rsid w:val="007F5130"/>
    <w:rsid w:val="007F555B"/>
    <w:rsid w:val="007F5A71"/>
    <w:rsid w:val="007F5FC7"/>
    <w:rsid w:val="007F6356"/>
    <w:rsid w:val="007F6699"/>
    <w:rsid w:val="007F7523"/>
    <w:rsid w:val="007F7695"/>
    <w:rsid w:val="008000DA"/>
    <w:rsid w:val="0080044E"/>
    <w:rsid w:val="008008F9"/>
    <w:rsid w:val="00800B23"/>
    <w:rsid w:val="0080155D"/>
    <w:rsid w:val="00801845"/>
    <w:rsid w:val="00801971"/>
    <w:rsid w:val="00801D2C"/>
    <w:rsid w:val="00801D45"/>
    <w:rsid w:val="00802ACC"/>
    <w:rsid w:val="00803017"/>
    <w:rsid w:val="0080311C"/>
    <w:rsid w:val="00804382"/>
    <w:rsid w:val="00804B82"/>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0B6A"/>
    <w:rsid w:val="008112ED"/>
    <w:rsid w:val="00811CC9"/>
    <w:rsid w:val="00811EAA"/>
    <w:rsid w:val="00811FAE"/>
    <w:rsid w:val="008122BF"/>
    <w:rsid w:val="008122DD"/>
    <w:rsid w:val="00812597"/>
    <w:rsid w:val="0081265B"/>
    <w:rsid w:val="008127E2"/>
    <w:rsid w:val="00812CBF"/>
    <w:rsid w:val="0081315B"/>
    <w:rsid w:val="008133DA"/>
    <w:rsid w:val="00813480"/>
    <w:rsid w:val="00813691"/>
    <w:rsid w:val="00813B4C"/>
    <w:rsid w:val="00813CF3"/>
    <w:rsid w:val="00813D29"/>
    <w:rsid w:val="00813ED0"/>
    <w:rsid w:val="00814142"/>
    <w:rsid w:val="008146B7"/>
    <w:rsid w:val="00814899"/>
    <w:rsid w:val="008148D0"/>
    <w:rsid w:val="008149C8"/>
    <w:rsid w:val="008149E0"/>
    <w:rsid w:val="00814DE4"/>
    <w:rsid w:val="00814EC0"/>
    <w:rsid w:val="008157C2"/>
    <w:rsid w:val="0081607F"/>
    <w:rsid w:val="00816135"/>
    <w:rsid w:val="008169FC"/>
    <w:rsid w:val="00816DB3"/>
    <w:rsid w:val="00816E16"/>
    <w:rsid w:val="0081701F"/>
    <w:rsid w:val="00817196"/>
    <w:rsid w:val="008171A0"/>
    <w:rsid w:val="00817298"/>
    <w:rsid w:val="008173E1"/>
    <w:rsid w:val="008175F2"/>
    <w:rsid w:val="00817612"/>
    <w:rsid w:val="00817E61"/>
    <w:rsid w:val="00820917"/>
    <w:rsid w:val="008210B6"/>
    <w:rsid w:val="00821E04"/>
    <w:rsid w:val="00821EE4"/>
    <w:rsid w:val="008221E8"/>
    <w:rsid w:val="008222AA"/>
    <w:rsid w:val="00822C9A"/>
    <w:rsid w:val="00822F84"/>
    <w:rsid w:val="008230A0"/>
    <w:rsid w:val="00823415"/>
    <w:rsid w:val="008236A2"/>
    <w:rsid w:val="00823928"/>
    <w:rsid w:val="00823A9B"/>
    <w:rsid w:val="00824178"/>
    <w:rsid w:val="00824BFD"/>
    <w:rsid w:val="0082512B"/>
    <w:rsid w:val="008253F5"/>
    <w:rsid w:val="00825C5B"/>
    <w:rsid w:val="00825F0E"/>
    <w:rsid w:val="008260E7"/>
    <w:rsid w:val="008261E5"/>
    <w:rsid w:val="008265BF"/>
    <w:rsid w:val="00826746"/>
    <w:rsid w:val="00827118"/>
    <w:rsid w:val="008273A2"/>
    <w:rsid w:val="0082740F"/>
    <w:rsid w:val="0082765D"/>
    <w:rsid w:val="008276D6"/>
    <w:rsid w:val="00827B7A"/>
    <w:rsid w:val="00827EDA"/>
    <w:rsid w:val="00827FC0"/>
    <w:rsid w:val="0083009D"/>
    <w:rsid w:val="00830604"/>
    <w:rsid w:val="00830A57"/>
    <w:rsid w:val="00830C32"/>
    <w:rsid w:val="00830EB4"/>
    <w:rsid w:val="00830FA3"/>
    <w:rsid w:val="00831168"/>
    <w:rsid w:val="00831603"/>
    <w:rsid w:val="00832269"/>
    <w:rsid w:val="00832575"/>
    <w:rsid w:val="00832C45"/>
    <w:rsid w:val="00832D6F"/>
    <w:rsid w:val="00832F23"/>
    <w:rsid w:val="008330B9"/>
    <w:rsid w:val="0083328E"/>
    <w:rsid w:val="0083333C"/>
    <w:rsid w:val="00833788"/>
    <w:rsid w:val="00833810"/>
    <w:rsid w:val="00833813"/>
    <w:rsid w:val="00833841"/>
    <w:rsid w:val="00833962"/>
    <w:rsid w:val="00833C7C"/>
    <w:rsid w:val="00833F28"/>
    <w:rsid w:val="00834048"/>
    <w:rsid w:val="008347E4"/>
    <w:rsid w:val="008350C1"/>
    <w:rsid w:val="00835229"/>
    <w:rsid w:val="008357C5"/>
    <w:rsid w:val="00835821"/>
    <w:rsid w:val="00835B52"/>
    <w:rsid w:val="00835E04"/>
    <w:rsid w:val="00835F0B"/>
    <w:rsid w:val="008365D8"/>
    <w:rsid w:val="008369A4"/>
    <w:rsid w:val="00836E4D"/>
    <w:rsid w:val="008377C0"/>
    <w:rsid w:val="00837B4B"/>
    <w:rsid w:val="00837BA8"/>
    <w:rsid w:val="00837EA3"/>
    <w:rsid w:val="00837EF8"/>
    <w:rsid w:val="00840240"/>
    <w:rsid w:val="008402D0"/>
    <w:rsid w:val="0084084C"/>
    <w:rsid w:val="00840AF7"/>
    <w:rsid w:val="00841526"/>
    <w:rsid w:val="008418C6"/>
    <w:rsid w:val="00841C1F"/>
    <w:rsid w:val="00842243"/>
    <w:rsid w:val="00842AAA"/>
    <w:rsid w:val="00842B5E"/>
    <w:rsid w:val="00842BCC"/>
    <w:rsid w:val="0084311B"/>
    <w:rsid w:val="008432EC"/>
    <w:rsid w:val="008436DD"/>
    <w:rsid w:val="00843714"/>
    <w:rsid w:val="008437FF"/>
    <w:rsid w:val="00843919"/>
    <w:rsid w:val="008439E7"/>
    <w:rsid w:val="00843F3F"/>
    <w:rsid w:val="00843FA3"/>
    <w:rsid w:val="00844251"/>
    <w:rsid w:val="00845096"/>
    <w:rsid w:val="0084548C"/>
    <w:rsid w:val="008455D0"/>
    <w:rsid w:val="008455FE"/>
    <w:rsid w:val="0084564D"/>
    <w:rsid w:val="008456A7"/>
    <w:rsid w:val="00845AFA"/>
    <w:rsid w:val="00845B8E"/>
    <w:rsid w:val="00845E32"/>
    <w:rsid w:val="00845FBC"/>
    <w:rsid w:val="0084655B"/>
    <w:rsid w:val="008468E8"/>
    <w:rsid w:val="00846F77"/>
    <w:rsid w:val="00846FCE"/>
    <w:rsid w:val="008470EF"/>
    <w:rsid w:val="0084722D"/>
    <w:rsid w:val="00847A0E"/>
    <w:rsid w:val="00847DF6"/>
    <w:rsid w:val="00847E56"/>
    <w:rsid w:val="00847E5A"/>
    <w:rsid w:val="008502DA"/>
    <w:rsid w:val="00850BA4"/>
    <w:rsid w:val="00850CFB"/>
    <w:rsid w:val="00851962"/>
    <w:rsid w:val="0085198E"/>
    <w:rsid w:val="00851A72"/>
    <w:rsid w:val="00851BF1"/>
    <w:rsid w:val="0085208A"/>
    <w:rsid w:val="00852555"/>
    <w:rsid w:val="00852946"/>
    <w:rsid w:val="00852AC7"/>
    <w:rsid w:val="00852BD3"/>
    <w:rsid w:val="00852CA6"/>
    <w:rsid w:val="008532A7"/>
    <w:rsid w:val="008533B7"/>
    <w:rsid w:val="00853E8C"/>
    <w:rsid w:val="00853EBC"/>
    <w:rsid w:val="00853F33"/>
    <w:rsid w:val="008540CB"/>
    <w:rsid w:val="008541C3"/>
    <w:rsid w:val="00854257"/>
    <w:rsid w:val="00854631"/>
    <w:rsid w:val="0085478E"/>
    <w:rsid w:val="008549B4"/>
    <w:rsid w:val="00854B85"/>
    <w:rsid w:val="00854BAE"/>
    <w:rsid w:val="00854C61"/>
    <w:rsid w:val="00854DDE"/>
    <w:rsid w:val="00855080"/>
    <w:rsid w:val="0085554A"/>
    <w:rsid w:val="00855770"/>
    <w:rsid w:val="00855790"/>
    <w:rsid w:val="00855BCE"/>
    <w:rsid w:val="00855C4D"/>
    <w:rsid w:val="00855E12"/>
    <w:rsid w:val="0085657D"/>
    <w:rsid w:val="008573CD"/>
    <w:rsid w:val="00857480"/>
    <w:rsid w:val="008574D4"/>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993"/>
    <w:rsid w:val="00865B5D"/>
    <w:rsid w:val="00865CA8"/>
    <w:rsid w:val="00865E40"/>
    <w:rsid w:val="00865F4E"/>
    <w:rsid w:val="008661DA"/>
    <w:rsid w:val="00866401"/>
    <w:rsid w:val="00866610"/>
    <w:rsid w:val="00866DF4"/>
    <w:rsid w:val="008670DF"/>
    <w:rsid w:val="0086798E"/>
    <w:rsid w:val="008700FF"/>
    <w:rsid w:val="008701E4"/>
    <w:rsid w:val="00870DFB"/>
    <w:rsid w:val="00871117"/>
    <w:rsid w:val="00871242"/>
    <w:rsid w:val="00871352"/>
    <w:rsid w:val="00871815"/>
    <w:rsid w:val="008718A2"/>
    <w:rsid w:val="00871B21"/>
    <w:rsid w:val="00871DA1"/>
    <w:rsid w:val="008726F2"/>
    <w:rsid w:val="008727A7"/>
    <w:rsid w:val="00872DB0"/>
    <w:rsid w:val="00873227"/>
    <w:rsid w:val="00873535"/>
    <w:rsid w:val="00874F05"/>
    <w:rsid w:val="00874F39"/>
    <w:rsid w:val="00874FD2"/>
    <w:rsid w:val="00875370"/>
    <w:rsid w:val="00875B63"/>
    <w:rsid w:val="00875DAC"/>
    <w:rsid w:val="008762CA"/>
    <w:rsid w:val="00876F25"/>
    <w:rsid w:val="00877006"/>
    <w:rsid w:val="00877111"/>
    <w:rsid w:val="0087722E"/>
    <w:rsid w:val="00877F2F"/>
    <w:rsid w:val="00880168"/>
    <w:rsid w:val="008801EB"/>
    <w:rsid w:val="00880585"/>
    <w:rsid w:val="008806D1"/>
    <w:rsid w:val="0088071D"/>
    <w:rsid w:val="00880FF4"/>
    <w:rsid w:val="00881091"/>
    <w:rsid w:val="008813CF"/>
    <w:rsid w:val="00881BCC"/>
    <w:rsid w:val="00881C36"/>
    <w:rsid w:val="008822E6"/>
    <w:rsid w:val="00882850"/>
    <w:rsid w:val="00882B55"/>
    <w:rsid w:val="00882BA8"/>
    <w:rsid w:val="0088309F"/>
    <w:rsid w:val="00885146"/>
    <w:rsid w:val="0088559F"/>
    <w:rsid w:val="00885F6E"/>
    <w:rsid w:val="00886F42"/>
    <w:rsid w:val="0088766C"/>
    <w:rsid w:val="00887ACA"/>
    <w:rsid w:val="00887B0F"/>
    <w:rsid w:val="00890C4D"/>
    <w:rsid w:val="00890F3D"/>
    <w:rsid w:val="008913E7"/>
    <w:rsid w:val="00891487"/>
    <w:rsid w:val="00891618"/>
    <w:rsid w:val="00891620"/>
    <w:rsid w:val="00891945"/>
    <w:rsid w:val="00891A66"/>
    <w:rsid w:val="00891AF7"/>
    <w:rsid w:val="00891C62"/>
    <w:rsid w:val="00892515"/>
    <w:rsid w:val="0089297D"/>
    <w:rsid w:val="00894738"/>
    <w:rsid w:val="00894F70"/>
    <w:rsid w:val="0089529B"/>
    <w:rsid w:val="00895468"/>
    <w:rsid w:val="008957E3"/>
    <w:rsid w:val="00895974"/>
    <w:rsid w:val="00895C8B"/>
    <w:rsid w:val="00895F80"/>
    <w:rsid w:val="00896D83"/>
    <w:rsid w:val="00896FCC"/>
    <w:rsid w:val="008970E2"/>
    <w:rsid w:val="00897287"/>
    <w:rsid w:val="00897A83"/>
    <w:rsid w:val="00897CD0"/>
    <w:rsid w:val="00897D85"/>
    <w:rsid w:val="008A0097"/>
    <w:rsid w:val="008A11C6"/>
    <w:rsid w:val="008A120F"/>
    <w:rsid w:val="008A14FD"/>
    <w:rsid w:val="008A15B4"/>
    <w:rsid w:val="008A16FA"/>
    <w:rsid w:val="008A1855"/>
    <w:rsid w:val="008A1FB7"/>
    <w:rsid w:val="008A2043"/>
    <w:rsid w:val="008A2229"/>
    <w:rsid w:val="008A23B5"/>
    <w:rsid w:val="008A278F"/>
    <w:rsid w:val="008A2ACE"/>
    <w:rsid w:val="008A3981"/>
    <w:rsid w:val="008A3D8F"/>
    <w:rsid w:val="008A414D"/>
    <w:rsid w:val="008A4642"/>
    <w:rsid w:val="008A4EDA"/>
    <w:rsid w:val="008A561C"/>
    <w:rsid w:val="008A581D"/>
    <w:rsid w:val="008A5994"/>
    <w:rsid w:val="008A6248"/>
    <w:rsid w:val="008A6360"/>
    <w:rsid w:val="008A6A99"/>
    <w:rsid w:val="008A6D63"/>
    <w:rsid w:val="008A6E86"/>
    <w:rsid w:val="008A7A1D"/>
    <w:rsid w:val="008A7E5A"/>
    <w:rsid w:val="008A7F67"/>
    <w:rsid w:val="008B02D6"/>
    <w:rsid w:val="008B03F7"/>
    <w:rsid w:val="008B08BE"/>
    <w:rsid w:val="008B0FD0"/>
    <w:rsid w:val="008B13EC"/>
    <w:rsid w:val="008B18DC"/>
    <w:rsid w:val="008B193B"/>
    <w:rsid w:val="008B1DA7"/>
    <w:rsid w:val="008B2250"/>
    <w:rsid w:val="008B2322"/>
    <w:rsid w:val="008B25C2"/>
    <w:rsid w:val="008B2B6B"/>
    <w:rsid w:val="008B2D3C"/>
    <w:rsid w:val="008B2DBD"/>
    <w:rsid w:val="008B4206"/>
    <w:rsid w:val="008B4593"/>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415"/>
    <w:rsid w:val="008B74B3"/>
    <w:rsid w:val="008B7773"/>
    <w:rsid w:val="008B7E7D"/>
    <w:rsid w:val="008C00B4"/>
    <w:rsid w:val="008C072F"/>
    <w:rsid w:val="008C081D"/>
    <w:rsid w:val="008C0BD0"/>
    <w:rsid w:val="008C0C15"/>
    <w:rsid w:val="008C0EC1"/>
    <w:rsid w:val="008C1214"/>
    <w:rsid w:val="008C1291"/>
    <w:rsid w:val="008C13A9"/>
    <w:rsid w:val="008C1807"/>
    <w:rsid w:val="008C1EF6"/>
    <w:rsid w:val="008C29C9"/>
    <w:rsid w:val="008C3225"/>
    <w:rsid w:val="008C329A"/>
    <w:rsid w:val="008C3495"/>
    <w:rsid w:val="008C34B3"/>
    <w:rsid w:val="008C357F"/>
    <w:rsid w:val="008C3699"/>
    <w:rsid w:val="008C4240"/>
    <w:rsid w:val="008C43F2"/>
    <w:rsid w:val="008C4626"/>
    <w:rsid w:val="008C49E4"/>
    <w:rsid w:val="008C4A09"/>
    <w:rsid w:val="008C4F2A"/>
    <w:rsid w:val="008C5097"/>
    <w:rsid w:val="008C517D"/>
    <w:rsid w:val="008C536D"/>
    <w:rsid w:val="008C5C71"/>
    <w:rsid w:val="008C5D1B"/>
    <w:rsid w:val="008C6136"/>
    <w:rsid w:val="008C6219"/>
    <w:rsid w:val="008C63A9"/>
    <w:rsid w:val="008C6A9E"/>
    <w:rsid w:val="008C70F5"/>
    <w:rsid w:val="008C7585"/>
    <w:rsid w:val="008C75FC"/>
    <w:rsid w:val="008C7F4D"/>
    <w:rsid w:val="008D00D8"/>
    <w:rsid w:val="008D028A"/>
    <w:rsid w:val="008D09E2"/>
    <w:rsid w:val="008D18ED"/>
    <w:rsid w:val="008D1915"/>
    <w:rsid w:val="008D231A"/>
    <w:rsid w:val="008D2636"/>
    <w:rsid w:val="008D28A2"/>
    <w:rsid w:val="008D2929"/>
    <w:rsid w:val="008D3290"/>
    <w:rsid w:val="008D348D"/>
    <w:rsid w:val="008D4206"/>
    <w:rsid w:val="008D4973"/>
    <w:rsid w:val="008D499A"/>
    <w:rsid w:val="008D4DBB"/>
    <w:rsid w:val="008D4EAE"/>
    <w:rsid w:val="008D5025"/>
    <w:rsid w:val="008D5AFF"/>
    <w:rsid w:val="008D5B41"/>
    <w:rsid w:val="008D5BD1"/>
    <w:rsid w:val="008D5C2B"/>
    <w:rsid w:val="008D5DC2"/>
    <w:rsid w:val="008D5FB3"/>
    <w:rsid w:val="008D6534"/>
    <w:rsid w:val="008D6ED4"/>
    <w:rsid w:val="008D6EE6"/>
    <w:rsid w:val="008D6F34"/>
    <w:rsid w:val="008D7063"/>
    <w:rsid w:val="008D71EF"/>
    <w:rsid w:val="008D749C"/>
    <w:rsid w:val="008D76CC"/>
    <w:rsid w:val="008D7E26"/>
    <w:rsid w:val="008E0130"/>
    <w:rsid w:val="008E01C9"/>
    <w:rsid w:val="008E03B1"/>
    <w:rsid w:val="008E06E1"/>
    <w:rsid w:val="008E074A"/>
    <w:rsid w:val="008E07E9"/>
    <w:rsid w:val="008E0D2A"/>
    <w:rsid w:val="008E1227"/>
    <w:rsid w:val="008E1634"/>
    <w:rsid w:val="008E1AE2"/>
    <w:rsid w:val="008E21D7"/>
    <w:rsid w:val="008E2555"/>
    <w:rsid w:val="008E26BA"/>
    <w:rsid w:val="008E29D3"/>
    <w:rsid w:val="008E2BED"/>
    <w:rsid w:val="008E2E6B"/>
    <w:rsid w:val="008E3034"/>
    <w:rsid w:val="008E32CF"/>
    <w:rsid w:val="008E3FF3"/>
    <w:rsid w:val="008E409D"/>
    <w:rsid w:val="008E4A70"/>
    <w:rsid w:val="008E569E"/>
    <w:rsid w:val="008E5722"/>
    <w:rsid w:val="008E5A10"/>
    <w:rsid w:val="008E5D99"/>
    <w:rsid w:val="008E609D"/>
    <w:rsid w:val="008E6147"/>
    <w:rsid w:val="008E61D3"/>
    <w:rsid w:val="008E650A"/>
    <w:rsid w:val="008E6552"/>
    <w:rsid w:val="008E6619"/>
    <w:rsid w:val="008E68E7"/>
    <w:rsid w:val="008E6AF9"/>
    <w:rsid w:val="008E6DFC"/>
    <w:rsid w:val="008E72DA"/>
    <w:rsid w:val="008E774F"/>
    <w:rsid w:val="008E7C95"/>
    <w:rsid w:val="008E7F95"/>
    <w:rsid w:val="008E7F9B"/>
    <w:rsid w:val="008F08F1"/>
    <w:rsid w:val="008F14F3"/>
    <w:rsid w:val="008F16DC"/>
    <w:rsid w:val="008F1A83"/>
    <w:rsid w:val="008F1D1D"/>
    <w:rsid w:val="008F212D"/>
    <w:rsid w:val="008F2184"/>
    <w:rsid w:val="008F289B"/>
    <w:rsid w:val="008F2E55"/>
    <w:rsid w:val="008F3147"/>
    <w:rsid w:val="008F3170"/>
    <w:rsid w:val="008F3FD2"/>
    <w:rsid w:val="008F41FC"/>
    <w:rsid w:val="008F4C21"/>
    <w:rsid w:val="008F5459"/>
    <w:rsid w:val="008F581C"/>
    <w:rsid w:val="008F5957"/>
    <w:rsid w:val="008F5B5B"/>
    <w:rsid w:val="008F5CE5"/>
    <w:rsid w:val="008F61C3"/>
    <w:rsid w:val="008F6342"/>
    <w:rsid w:val="008F6774"/>
    <w:rsid w:val="008F679B"/>
    <w:rsid w:val="008F70C0"/>
    <w:rsid w:val="008F737F"/>
    <w:rsid w:val="008F740F"/>
    <w:rsid w:val="008F7477"/>
    <w:rsid w:val="008F799B"/>
    <w:rsid w:val="008F7A25"/>
    <w:rsid w:val="00900D01"/>
    <w:rsid w:val="00900FCA"/>
    <w:rsid w:val="009010F7"/>
    <w:rsid w:val="0090121D"/>
    <w:rsid w:val="00901232"/>
    <w:rsid w:val="009018B0"/>
    <w:rsid w:val="0090196C"/>
    <w:rsid w:val="00902068"/>
    <w:rsid w:val="009020B6"/>
    <w:rsid w:val="0090226E"/>
    <w:rsid w:val="009022AA"/>
    <w:rsid w:val="00902A06"/>
    <w:rsid w:val="00902A3B"/>
    <w:rsid w:val="00902B2B"/>
    <w:rsid w:val="00902F0E"/>
    <w:rsid w:val="00903B61"/>
    <w:rsid w:val="009040E1"/>
    <w:rsid w:val="00904649"/>
    <w:rsid w:val="009047EC"/>
    <w:rsid w:val="009048B6"/>
    <w:rsid w:val="009049A5"/>
    <w:rsid w:val="0090537C"/>
    <w:rsid w:val="00905442"/>
    <w:rsid w:val="009058DB"/>
    <w:rsid w:val="00906066"/>
    <w:rsid w:val="00906512"/>
    <w:rsid w:val="00906535"/>
    <w:rsid w:val="00906596"/>
    <w:rsid w:val="009065D8"/>
    <w:rsid w:val="00906626"/>
    <w:rsid w:val="0090672B"/>
    <w:rsid w:val="0090687C"/>
    <w:rsid w:val="009076A9"/>
    <w:rsid w:val="00907A93"/>
    <w:rsid w:val="009101FE"/>
    <w:rsid w:val="00910489"/>
    <w:rsid w:val="00910727"/>
    <w:rsid w:val="00910BFF"/>
    <w:rsid w:val="0091134D"/>
    <w:rsid w:val="0091178A"/>
    <w:rsid w:val="00911EC7"/>
    <w:rsid w:val="00911EE3"/>
    <w:rsid w:val="00911F48"/>
    <w:rsid w:val="009121B8"/>
    <w:rsid w:val="0091271F"/>
    <w:rsid w:val="009129AB"/>
    <w:rsid w:val="00912AF8"/>
    <w:rsid w:val="00912C3D"/>
    <w:rsid w:val="00912C93"/>
    <w:rsid w:val="00913A48"/>
    <w:rsid w:val="00913A7C"/>
    <w:rsid w:val="00913EED"/>
    <w:rsid w:val="00914782"/>
    <w:rsid w:val="00914A5A"/>
    <w:rsid w:val="00914F06"/>
    <w:rsid w:val="009154F1"/>
    <w:rsid w:val="009154F7"/>
    <w:rsid w:val="00915AC0"/>
    <w:rsid w:val="00915B90"/>
    <w:rsid w:val="00915DC6"/>
    <w:rsid w:val="00916300"/>
    <w:rsid w:val="009163CC"/>
    <w:rsid w:val="00916667"/>
    <w:rsid w:val="00916746"/>
    <w:rsid w:val="00916B6B"/>
    <w:rsid w:val="00916C69"/>
    <w:rsid w:val="00916DF4"/>
    <w:rsid w:val="009173F0"/>
    <w:rsid w:val="0091782B"/>
    <w:rsid w:val="00917A5E"/>
    <w:rsid w:val="00917AB0"/>
    <w:rsid w:val="00920521"/>
    <w:rsid w:val="00920AEF"/>
    <w:rsid w:val="0092105F"/>
    <w:rsid w:val="00921224"/>
    <w:rsid w:val="0092131D"/>
    <w:rsid w:val="0092151B"/>
    <w:rsid w:val="00921B64"/>
    <w:rsid w:val="00921D17"/>
    <w:rsid w:val="009225C3"/>
    <w:rsid w:val="00922D5D"/>
    <w:rsid w:val="0092353D"/>
    <w:rsid w:val="00923C74"/>
    <w:rsid w:val="00924285"/>
    <w:rsid w:val="00924537"/>
    <w:rsid w:val="009245B3"/>
    <w:rsid w:val="00924CDB"/>
    <w:rsid w:val="0092550B"/>
    <w:rsid w:val="0092560C"/>
    <w:rsid w:val="00925747"/>
    <w:rsid w:val="00925ACE"/>
    <w:rsid w:val="00925B87"/>
    <w:rsid w:val="00925CD9"/>
    <w:rsid w:val="00925DF3"/>
    <w:rsid w:val="00925F52"/>
    <w:rsid w:val="00926642"/>
    <w:rsid w:val="00926C63"/>
    <w:rsid w:val="00926F39"/>
    <w:rsid w:val="0092787C"/>
    <w:rsid w:val="00927958"/>
    <w:rsid w:val="00927B77"/>
    <w:rsid w:val="009300F4"/>
    <w:rsid w:val="00930360"/>
    <w:rsid w:val="00930697"/>
    <w:rsid w:val="009308F0"/>
    <w:rsid w:val="009316E6"/>
    <w:rsid w:val="0093183B"/>
    <w:rsid w:val="009318B2"/>
    <w:rsid w:val="00931D28"/>
    <w:rsid w:val="009323C5"/>
    <w:rsid w:val="00932968"/>
    <w:rsid w:val="00932D54"/>
    <w:rsid w:val="009336B4"/>
    <w:rsid w:val="00933730"/>
    <w:rsid w:val="00933A57"/>
    <w:rsid w:val="00933D99"/>
    <w:rsid w:val="0093436F"/>
    <w:rsid w:val="009348D6"/>
    <w:rsid w:val="0093508F"/>
    <w:rsid w:val="009355C9"/>
    <w:rsid w:val="00935A1A"/>
    <w:rsid w:val="00935E2F"/>
    <w:rsid w:val="00936049"/>
    <w:rsid w:val="009360FD"/>
    <w:rsid w:val="0093627C"/>
    <w:rsid w:val="0093654D"/>
    <w:rsid w:val="009367E0"/>
    <w:rsid w:val="009369F7"/>
    <w:rsid w:val="00936A63"/>
    <w:rsid w:val="00936D71"/>
    <w:rsid w:val="00936E41"/>
    <w:rsid w:val="00937916"/>
    <w:rsid w:val="00940F88"/>
    <w:rsid w:val="0094167A"/>
    <w:rsid w:val="00941AAF"/>
    <w:rsid w:val="00941E1A"/>
    <w:rsid w:val="009427EC"/>
    <w:rsid w:val="0094285C"/>
    <w:rsid w:val="00942CE3"/>
    <w:rsid w:val="00942ED2"/>
    <w:rsid w:val="0094313E"/>
    <w:rsid w:val="0094313F"/>
    <w:rsid w:val="00943862"/>
    <w:rsid w:val="00943BBE"/>
    <w:rsid w:val="00943D59"/>
    <w:rsid w:val="00943DCC"/>
    <w:rsid w:val="00943DEE"/>
    <w:rsid w:val="00944328"/>
    <w:rsid w:val="009445D1"/>
    <w:rsid w:val="00944D6E"/>
    <w:rsid w:val="009453AC"/>
    <w:rsid w:val="009457E2"/>
    <w:rsid w:val="00945B6E"/>
    <w:rsid w:val="00945B8E"/>
    <w:rsid w:val="009464EF"/>
    <w:rsid w:val="009465CB"/>
    <w:rsid w:val="0094668A"/>
    <w:rsid w:val="00946E51"/>
    <w:rsid w:val="0094702C"/>
    <w:rsid w:val="00947C5B"/>
    <w:rsid w:val="009506FB"/>
    <w:rsid w:val="00950CCB"/>
    <w:rsid w:val="009510A7"/>
    <w:rsid w:val="00951180"/>
    <w:rsid w:val="0095190E"/>
    <w:rsid w:val="00951B50"/>
    <w:rsid w:val="00951D69"/>
    <w:rsid w:val="00952CA8"/>
    <w:rsid w:val="00952F61"/>
    <w:rsid w:val="00952FBD"/>
    <w:rsid w:val="009530B5"/>
    <w:rsid w:val="009531A4"/>
    <w:rsid w:val="00953B49"/>
    <w:rsid w:val="0095416A"/>
    <w:rsid w:val="009543BF"/>
    <w:rsid w:val="0095447A"/>
    <w:rsid w:val="00954CC9"/>
    <w:rsid w:val="00954EC0"/>
    <w:rsid w:val="009556BE"/>
    <w:rsid w:val="00955A2C"/>
    <w:rsid w:val="00956282"/>
    <w:rsid w:val="00956342"/>
    <w:rsid w:val="00956679"/>
    <w:rsid w:val="00956769"/>
    <w:rsid w:val="0095704C"/>
    <w:rsid w:val="009572CA"/>
    <w:rsid w:val="00957318"/>
    <w:rsid w:val="00957376"/>
    <w:rsid w:val="0095759A"/>
    <w:rsid w:val="009575F8"/>
    <w:rsid w:val="00957A6F"/>
    <w:rsid w:val="00957A8B"/>
    <w:rsid w:val="00957EFB"/>
    <w:rsid w:val="00957FE3"/>
    <w:rsid w:val="009601E1"/>
    <w:rsid w:val="00960DED"/>
    <w:rsid w:val="00961062"/>
    <w:rsid w:val="0096128D"/>
    <w:rsid w:val="009618BF"/>
    <w:rsid w:val="009618FC"/>
    <w:rsid w:val="00961BBF"/>
    <w:rsid w:val="00961E39"/>
    <w:rsid w:val="009631CC"/>
    <w:rsid w:val="0096367F"/>
    <w:rsid w:val="009637C5"/>
    <w:rsid w:val="00963B06"/>
    <w:rsid w:val="00963FA1"/>
    <w:rsid w:val="00964D8F"/>
    <w:rsid w:val="009653EA"/>
    <w:rsid w:val="0096674C"/>
    <w:rsid w:val="009667B5"/>
    <w:rsid w:val="00966E0A"/>
    <w:rsid w:val="00967408"/>
    <w:rsid w:val="0096755E"/>
    <w:rsid w:val="0096770E"/>
    <w:rsid w:val="00967A70"/>
    <w:rsid w:val="00970698"/>
    <w:rsid w:val="009706F0"/>
    <w:rsid w:val="00970C77"/>
    <w:rsid w:val="00970C81"/>
    <w:rsid w:val="00970C9D"/>
    <w:rsid w:val="00970EC8"/>
    <w:rsid w:val="0097153E"/>
    <w:rsid w:val="00972125"/>
    <w:rsid w:val="00972130"/>
    <w:rsid w:val="00972FA1"/>
    <w:rsid w:val="00973195"/>
    <w:rsid w:val="009733D7"/>
    <w:rsid w:val="00974482"/>
    <w:rsid w:val="00974500"/>
    <w:rsid w:val="0097492D"/>
    <w:rsid w:val="00974C3A"/>
    <w:rsid w:val="0097516F"/>
    <w:rsid w:val="0097533E"/>
    <w:rsid w:val="00975912"/>
    <w:rsid w:val="009759B0"/>
    <w:rsid w:val="00976094"/>
    <w:rsid w:val="009762ED"/>
    <w:rsid w:val="009765A9"/>
    <w:rsid w:val="00976646"/>
    <w:rsid w:val="00976A49"/>
    <w:rsid w:val="009772A9"/>
    <w:rsid w:val="009772DE"/>
    <w:rsid w:val="00977758"/>
    <w:rsid w:val="0097780E"/>
    <w:rsid w:val="00977856"/>
    <w:rsid w:val="00977AA7"/>
    <w:rsid w:val="00977C39"/>
    <w:rsid w:val="00977DB7"/>
    <w:rsid w:val="00977F1F"/>
    <w:rsid w:val="00980217"/>
    <w:rsid w:val="00980747"/>
    <w:rsid w:val="009814FB"/>
    <w:rsid w:val="00981618"/>
    <w:rsid w:val="00981960"/>
    <w:rsid w:val="00981DDE"/>
    <w:rsid w:val="00981E52"/>
    <w:rsid w:val="00982088"/>
    <w:rsid w:val="009820BB"/>
    <w:rsid w:val="009824EA"/>
    <w:rsid w:val="00982E3D"/>
    <w:rsid w:val="00984198"/>
    <w:rsid w:val="0098433B"/>
    <w:rsid w:val="00984E31"/>
    <w:rsid w:val="00984F54"/>
    <w:rsid w:val="009858C9"/>
    <w:rsid w:val="00985A43"/>
    <w:rsid w:val="00985A70"/>
    <w:rsid w:val="00985DD0"/>
    <w:rsid w:val="00985E86"/>
    <w:rsid w:val="00986651"/>
    <w:rsid w:val="00986B2D"/>
    <w:rsid w:val="00986DBA"/>
    <w:rsid w:val="00986FD2"/>
    <w:rsid w:val="00987061"/>
    <w:rsid w:val="0098774B"/>
    <w:rsid w:val="00987F37"/>
    <w:rsid w:val="009900BB"/>
    <w:rsid w:val="0099061E"/>
    <w:rsid w:val="00991476"/>
    <w:rsid w:val="0099150C"/>
    <w:rsid w:val="00991885"/>
    <w:rsid w:val="009918CD"/>
    <w:rsid w:val="00991CF9"/>
    <w:rsid w:val="00991D20"/>
    <w:rsid w:val="00992306"/>
    <w:rsid w:val="00992C5A"/>
    <w:rsid w:val="00992EBB"/>
    <w:rsid w:val="00992F8C"/>
    <w:rsid w:val="00993051"/>
    <w:rsid w:val="00993733"/>
    <w:rsid w:val="009939D2"/>
    <w:rsid w:val="00993B38"/>
    <w:rsid w:val="00993DCE"/>
    <w:rsid w:val="00994608"/>
    <w:rsid w:val="0099486B"/>
    <w:rsid w:val="00994B35"/>
    <w:rsid w:val="009950D2"/>
    <w:rsid w:val="00995532"/>
    <w:rsid w:val="009955A1"/>
    <w:rsid w:val="0099571D"/>
    <w:rsid w:val="00995AB9"/>
    <w:rsid w:val="00995D2E"/>
    <w:rsid w:val="00995E17"/>
    <w:rsid w:val="00996450"/>
    <w:rsid w:val="00996D22"/>
    <w:rsid w:val="009971D4"/>
    <w:rsid w:val="009974D7"/>
    <w:rsid w:val="00997F8A"/>
    <w:rsid w:val="009A03EF"/>
    <w:rsid w:val="009A0411"/>
    <w:rsid w:val="009A05B6"/>
    <w:rsid w:val="009A071B"/>
    <w:rsid w:val="009A0A76"/>
    <w:rsid w:val="009A144F"/>
    <w:rsid w:val="009A158A"/>
    <w:rsid w:val="009A186D"/>
    <w:rsid w:val="009A1949"/>
    <w:rsid w:val="009A1BC2"/>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63A"/>
    <w:rsid w:val="009A6F50"/>
    <w:rsid w:val="009A715A"/>
    <w:rsid w:val="009A7459"/>
    <w:rsid w:val="009A7B32"/>
    <w:rsid w:val="009B03A0"/>
    <w:rsid w:val="009B0B7F"/>
    <w:rsid w:val="009B0C0F"/>
    <w:rsid w:val="009B1064"/>
    <w:rsid w:val="009B125A"/>
    <w:rsid w:val="009B15AC"/>
    <w:rsid w:val="009B16B4"/>
    <w:rsid w:val="009B21DF"/>
    <w:rsid w:val="009B2381"/>
    <w:rsid w:val="009B2F2A"/>
    <w:rsid w:val="009B3028"/>
    <w:rsid w:val="009B3742"/>
    <w:rsid w:val="009B37F0"/>
    <w:rsid w:val="009B3D76"/>
    <w:rsid w:val="009B4361"/>
    <w:rsid w:val="009B4AF0"/>
    <w:rsid w:val="009B57CA"/>
    <w:rsid w:val="009B5C79"/>
    <w:rsid w:val="009B633A"/>
    <w:rsid w:val="009B6C60"/>
    <w:rsid w:val="009B751A"/>
    <w:rsid w:val="009B7757"/>
    <w:rsid w:val="009B7CBF"/>
    <w:rsid w:val="009B7CF7"/>
    <w:rsid w:val="009B7EC2"/>
    <w:rsid w:val="009B7FD0"/>
    <w:rsid w:val="009C024D"/>
    <w:rsid w:val="009C0469"/>
    <w:rsid w:val="009C04EA"/>
    <w:rsid w:val="009C10F7"/>
    <w:rsid w:val="009C1158"/>
    <w:rsid w:val="009C180C"/>
    <w:rsid w:val="009C1C46"/>
    <w:rsid w:val="009C2612"/>
    <w:rsid w:val="009C313B"/>
    <w:rsid w:val="009C39A0"/>
    <w:rsid w:val="009C3CC8"/>
    <w:rsid w:val="009C4442"/>
    <w:rsid w:val="009C4823"/>
    <w:rsid w:val="009C4B1A"/>
    <w:rsid w:val="009C4C9B"/>
    <w:rsid w:val="009C5127"/>
    <w:rsid w:val="009C5228"/>
    <w:rsid w:val="009C590A"/>
    <w:rsid w:val="009C609A"/>
    <w:rsid w:val="009C62CD"/>
    <w:rsid w:val="009C7250"/>
    <w:rsid w:val="009C78A1"/>
    <w:rsid w:val="009C7ADB"/>
    <w:rsid w:val="009C7AEA"/>
    <w:rsid w:val="009C7C78"/>
    <w:rsid w:val="009C7D78"/>
    <w:rsid w:val="009C7E10"/>
    <w:rsid w:val="009C7E26"/>
    <w:rsid w:val="009D06FB"/>
    <w:rsid w:val="009D07B1"/>
    <w:rsid w:val="009D07CB"/>
    <w:rsid w:val="009D09DE"/>
    <w:rsid w:val="009D0E03"/>
    <w:rsid w:val="009D0EC1"/>
    <w:rsid w:val="009D11AB"/>
    <w:rsid w:val="009D14A3"/>
    <w:rsid w:val="009D16AA"/>
    <w:rsid w:val="009D1A74"/>
    <w:rsid w:val="009D1AE5"/>
    <w:rsid w:val="009D1CFA"/>
    <w:rsid w:val="009D1F99"/>
    <w:rsid w:val="009D2313"/>
    <w:rsid w:val="009D2576"/>
    <w:rsid w:val="009D25E5"/>
    <w:rsid w:val="009D27B2"/>
    <w:rsid w:val="009D28D4"/>
    <w:rsid w:val="009D28DB"/>
    <w:rsid w:val="009D2B99"/>
    <w:rsid w:val="009D2D55"/>
    <w:rsid w:val="009D30DD"/>
    <w:rsid w:val="009D373C"/>
    <w:rsid w:val="009D43C3"/>
    <w:rsid w:val="009D49F9"/>
    <w:rsid w:val="009D4B0B"/>
    <w:rsid w:val="009D4D16"/>
    <w:rsid w:val="009D5299"/>
    <w:rsid w:val="009D5822"/>
    <w:rsid w:val="009D6560"/>
    <w:rsid w:val="009D7076"/>
    <w:rsid w:val="009D74A8"/>
    <w:rsid w:val="009D7898"/>
    <w:rsid w:val="009D79B9"/>
    <w:rsid w:val="009D7B8E"/>
    <w:rsid w:val="009D7E0C"/>
    <w:rsid w:val="009E0822"/>
    <w:rsid w:val="009E0D3D"/>
    <w:rsid w:val="009E0E4E"/>
    <w:rsid w:val="009E1118"/>
    <w:rsid w:val="009E11CA"/>
    <w:rsid w:val="009E1BEC"/>
    <w:rsid w:val="009E1F66"/>
    <w:rsid w:val="009E22EA"/>
    <w:rsid w:val="009E2720"/>
    <w:rsid w:val="009E28C5"/>
    <w:rsid w:val="009E36B9"/>
    <w:rsid w:val="009E3A86"/>
    <w:rsid w:val="009E3B02"/>
    <w:rsid w:val="009E3C17"/>
    <w:rsid w:val="009E3C7C"/>
    <w:rsid w:val="009E3EF6"/>
    <w:rsid w:val="009E4111"/>
    <w:rsid w:val="009E45D9"/>
    <w:rsid w:val="009E49DA"/>
    <w:rsid w:val="009E4C90"/>
    <w:rsid w:val="009E5285"/>
    <w:rsid w:val="009E5635"/>
    <w:rsid w:val="009E5D10"/>
    <w:rsid w:val="009E5D44"/>
    <w:rsid w:val="009E66D4"/>
    <w:rsid w:val="009E6705"/>
    <w:rsid w:val="009E68D3"/>
    <w:rsid w:val="009E6958"/>
    <w:rsid w:val="009E6A9A"/>
    <w:rsid w:val="009E7071"/>
    <w:rsid w:val="009E738B"/>
    <w:rsid w:val="009E75C1"/>
    <w:rsid w:val="009E7817"/>
    <w:rsid w:val="009E7931"/>
    <w:rsid w:val="009E7975"/>
    <w:rsid w:val="009E7A93"/>
    <w:rsid w:val="009E7D32"/>
    <w:rsid w:val="009E7D37"/>
    <w:rsid w:val="009E7D95"/>
    <w:rsid w:val="009F0459"/>
    <w:rsid w:val="009F0486"/>
    <w:rsid w:val="009F0688"/>
    <w:rsid w:val="009F0AEA"/>
    <w:rsid w:val="009F0D45"/>
    <w:rsid w:val="009F0DA9"/>
    <w:rsid w:val="009F105C"/>
    <w:rsid w:val="009F1C0F"/>
    <w:rsid w:val="009F2166"/>
    <w:rsid w:val="009F2181"/>
    <w:rsid w:val="009F2682"/>
    <w:rsid w:val="009F26B0"/>
    <w:rsid w:val="009F27F0"/>
    <w:rsid w:val="009F2A53"/>
    <w:rsid w:val="009F2FCC"/>
    <w:rsid w:val="009F3097"/>
    <w:rsid w:val="009F30B9"/>
    <w:rsid w:val="009F329C"/>
    <w:rsid w:val="009F3A9E"/>
    <w:rsid w:val="009F4265"/>
    <w:rsid w:val="009F448F"/>
    <w:rsid w:val="009F4BB0"/>
    <w:rsid w:val="009F580E"/>
    <w:rsid w:val="009F5817"/>
    <w:rsid w:val="009F58F1"/>
    <w:rsid w:val="009F5963"/>
    <w:rsid w:val="009F5A24"/>
    <w:rsid w:val="009F5A8A"/>
    <w:rsid w:val="009F5D23"/>
    <w:rsid w:val="009F61DF"/>
    <w:rsid w:val="009F63CB"/>
    <w:rsid w:val="009F6B73"/>
    <w:rsid w:val="009F6EA7"/>
    <w:rsid w:val="009F7DF5"/>
    <w:rsid w:val="009F7FF5"/>
    <w:rsid w:val="00A00064"/>
    <w:rsid w:val="00A000E7"/>
    <w:rsid w:val="00A0011B"/>
    <w:rsid w:val="00A004F6"/>
    <w:rsid w:val="00A007D2"/>
    <w:rsid w:val="00A00880"/>
    <w:rsid w:val="00A01214"/>
    <w:rsid w:val="00A013FA"/>
    <w:rsid w:val="00A01B50"/>
    <w:rsid w:val="00A022FF"/>
    <w:rsid w:val="00A02314"/>
    <w:rsid w:val="00A028E2"/>
    <w:rsid w:val="00A02C37"/>
    <w:rsid w:val="00A02F6C"/>
    <w:rsid w:val="00A02F7F"/>
    <w:rsid w:val="00A02F9D"/>
    <w:rsid w:val="00A03158"/>
    <w:rsid w:val="00A03205"/>
    <w:rsid w:val="00A03245"/>
    <w:rsid w:val="00A0382B"/>
    <w:rsid w:val="00A03D51"/>
    <w:rsid w:val="00A04194"/>
    <w:rsid w:val="00A046B1"/>
    <w:rsid w:val="00A046BB"/>
    <w:rsid w:val="00A04CEB"/>
    <w:rsid w:val="00A04E77"/>
    <w:rsid w:val="00A06F79"/>
    <w:rsid w:val="00A07C4B"/>
    <w:rsid w:val="00A07D52"/>
    <w:rsid w:val="00A1015B"/>
    <w:rsid w:val="00A101FF"/>
    <w:rsid w:val="00A10378"/>
    <w:rsid w:val="00A103A3"/>
    <w:rsid w:val="00A103F8"/>
    <w:rsid w:val="00A106DD"/>
    <w:rsid w:val="00A11AEA"/>
    <w:rsid w:val="00A12080"/>
    <w:rsid w:val="00A12506"/>
    <w:rsid w:val="00A12795"/>
    <w:rsid w:val="00A128DA"/>
    <w:rsid w:val="00A12B1C"/>
    <w:rsid w:val="00A12BAF"/>
    <w:rsid w:val="00A12EF0"/>
    <w:rsid w:val="00A132F4"/>
    <w:rsid w:val="00A134E0"/>
    <w:rsid w:val="00A1378C"/>
    <w:rsid w:val="00A13A6E"/>
    <w:rsid w:val="00A14130"/>
    <w:rsid w:val="00A14767"/>
    <w:rsid w:val="00A15344"/>
    <w:rsid w:val="00A1551F"/>
    <w:rsid w:val="00A15AC0"/>
    <w:rsid w:val="00A15CA3"/>
    <w:rsid w:val="00A15FF9"/>
    <w:rsid w:val="00A1623F"/>
    <w:rsid w:val="00A16343"/>
    <w:rsid w:val="00A17263"/>
    <w:rsid w:val="00A173E2"/>
    <w:rsid w:val="00A178B7"/>
    <w:rsid w:val="00A17955"/>
    <w:rsid w:val="00A17C64"/>
    <w:rsid w:val="00A17F5E"/>
    <w:rsid w:val="00A206BD"/>
    <w:rsid w:val="00A20AB5"/>
    <w:rsid w:val="00A20B92"/>
    <w:rsid w:val="00A20C18"/>
    <w:rsid w:val="00A20E1F"/>
    <w:rsid w:val="00A215A4"/>
    <w:rsid w:val="00A21668"/>
    <w:rsid w:val="00A21C77"/>
    <w:rsid w:val="00A22544"/>
    <w:rsid w:val="00A22688"/>
    <w:rsid w:val="00A22EBE"/>
    <w:rsid w:val="00A2325D"/>
    <w:rsid w:val="00A233B0"/>
    <w:rsid w:val="00A23ABA"/>
    <w:rsid w:val="00A241A9"/>
    <w:rsid w:val="00A2420B"/>
    <w:rsid w:val="00A24269"/>
    <w:rsid w:val="00A244CD"/>
    <w:rsid w:val="00A247F1"/>
    <w:rsid w:val="00A24A45"/>
    <w:rsid w:val="00A24BB3"/>
    <w:rsid w:val="00A24DFC"/>
    <w:rsid w:val="00A253F6"/>
    <w:rsid w:val="00A256F0"/>
    <w:rsid w:val="00A25D63"/>
    <w:rsid w:val="00A26409"/>
    <w:rsid w:val="00A267CB"/>
    <w:rsid w:val="00A26B01"/>
    <w:rsid w:val="00A272E4"/>
    <w:rsid w:val="00A27485"/>
    <w:rsid w:val="00A277A4"/>
    <w:rsid w:val="00A3041F"/>
    <w:rsid w:val="00A30C78"/>
    <w:rsid w:val="00A30D5A"/>
    <w:rsid w:val="00A30F60"/>
    <w:rsid w:val="00A31376"/>
    <w:rsid w:val="00A3138B"/>
    <w:rsid w:val="00A31649"/>
    <w:rsid w:val="00A31735"/>
    <w:rsid w:val="00A3206F"/>
    <w:rsid w:val="00A320ED"/>
    <w:rsid w:val="00A323B2"/>
    <w:rsid w:val="00A32A91"/>
    <w:rsid w:val="00A32CA1"/>
    <w:rsid w:val="00A33571"/>
    <w:rsid w:val="00A33608"/>
    <w:rsid w:val="00A337BC"/>
    <w:rsid w:val="00A341FA"/>
    <w:rsid w:val="00A343BB"/>
    <w:rsid w:val="00A345D2"/>
    <w:rsid w:val="00A3482E"/>
    <w:rsid w:val="00A34C7A"/>
    <w:rsid w:val="00A34CAE"/>
    <w:rsid w:val="00A35080"/>
    <w:rsid w:val="00A35631"/>
    <w:rsid w:val="00A35984"/>
    <w:rsid w:val="00A36479"/>
    <w:rsid w:val="00A365C7"/>
    <w:rsid w:val="00A3685D"/>
    <w:rsid w:val="00A36BE3"/>
    <w:rsid w:val="00A36C4C"/>
    <w:rsid w:val="00A3715F"/>
    <w:rsid w:val="00A37240"/>
    <w:rsid w:val="00A403AC"/>
    <w:rsid w:val="00A40419"/>
    <w:rsid w:val="00A4044C"/>
    <w:rsid w:val="00A4048D"/>
    <w:rsid w:val="00A40BDB"/>
    <w:rsid w:val="00A40CCA"/>
    <w:rsid w:val="00A4161C"/>
    <w:rsid w:val="00A41B59"/>
    <w:rsid w:val="00A41CD7"/>
    <w:rsid w:val="00A41D80"/>
    <w:rsid w:val="00A42601"/>
    <w:rsid w:val="00A429DE"/>
    <w:rsid w:val="00A42B38"/>
    <w:rsid w:val="00A42E24"/>
    <w:rsid w:val="00A436C2"/>
    <w:rsid w:val="00A4376F"/>
    <w:rsid w:val="00A43841"/>
    <w:rsid w:val="00A43C34"/>
    <w:rsid w:val="00A43E9B"/>
    <w:rsid w:val="00A43F1A"/>
    <w:rsid w:val="00A446FC"/>
    <w:rsid w:val="00A44726"/>
    <w:rsid w:val="00A447FA"/>
    <w:rsid w:val="00A44A3A"/>
    <w:rsid w:val="00A4528D"/>
    <w:rsid w:val="00A45369"/>
    <w:rsid w:val="00A458AA"/>
    <w:rsid w:val="00A45BE1"/>
    <w:rsid w:val="00A4612E"/>
    <w:rsid w:val="00A46856"/>
    <w:rsid w:val="00A468A4"/>
    <w:rsid w:val="00A46A5E"/>
    <w:rsid w:val="00A470A0"/>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4E16"/>
    <w:rsid w:val="00A5511A"/>
    <w:rsid w:val="00A55132"/>
    <w:rsid w:val="00A55B8C"/>
    <w:rsid w:val="00A560C6"/>
    <w:rsid w:val="00A56389"/>
    <w:rsid w:val="00A56651"/>
    <w:rsid w:val="00A5706D"/>
    <w:rsid w:val="00A5749E"/>
    <w:rsid w:val="00A576C0"/>
    <w:rsid w:val="00A57E88"/>
    <w:rsid w:val="00A601ED"/>
    <w:rsid w:val="00A60224"/>
    <w:rsid w:val="00A60362"/>
    <w:rsid w:val="00A60591"/>
    <w:rsid w:val="00A607D6"/>
    <w:rsid w:val="00A617D2"/>
    <w:rsid w:val="00A61BFC"/>
    <w:rsid w:val="00A628D4"/>
    <w:rsid w:val="00A62B38"/>
    <w:rsid w:val="00A62C75"/>
    <w:rsid w:val="00A62E65"/>
    <w:rsid w:val="00A62FF0"/>
    <w:rsid w:val="00A63047"/>
    <w:rsid w:val="00A6311E"/>
    <w:rsid w:val="00A63B57"/>
    <w:rsid w:val="00A63CCE"/>
    <w:rsid w:val="00A63D2D"/>
    <w:rsid w:val="00A64121"/>
    <w:rsid w:val="00A643AE"/>
    <w:rsid w:val="00A644AB"/>
    <w:rsid w:val="00A648E8"/>
    <w:rsid w:val="00A64B75"/>
    <w:rsid w:val="00A64C54"/>
    <w:rsid w:val="00A6527F"/>
    <w:rsid w:val="00A652DF"/>
    <w:rsid w:val="00A65F6F"/>
    <w:rsid w:val="00A663F8"/>
    <w:rsid w:val="00A6664B"/>
    <w:rsid w:val="00A66867"/>
    <w:rsid w:val="00A66947"/>
    <w:rsid w:val="00A67392"/>
    <w:rsid w:val="00A7029C"/>
    <w:rsid w:val="00A70334"/>
    <w:rsid w:val="00A7077F"/>
    <w:rsid w:val="00A70F9E"/>
    <w:rsid w:val="00A71F70"/>
    <w:rsid w:val="00A72209"/>
    <w:rsid w:val="00A728BA"/>
    <w:rsid w:val="00A729C0"/>
    <w:rsid w:val="00A72BB1"/>
    <w:rsid w:val="00A72DC2"/>
    <w:rsid w:val="00A73254"/>
    <w:rsid w:val="00A73296"/>
    <w:rsid w:val="00A738F0"/>
    <w:rsid w:val="00A73B5B"/>
    <w:rsid w:val="00A73D3D"/>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4B11"/>
    <w:rsid w:val="00A85061"/>
    <w:rsid w:val="00A8556F"/>
    <w:rsid w:val="00A858FA"/>
    <w:rsid w:val="00A85E86"/>
    <w:rsid w:val="00A85EFF"/>
    <w:rsid w:val="00A860D9"/>
    <w:rsid w:val="00A864AF"/>
    <w:rsid w:val="00A8662B"/>
    <w:rsid w:val="00A86697"/>
    <w:rsid w:val="00A86D43"/>
    <w:rsid w:val="00A86FDB"/>
    <w:rsid w:val="00A8735D"/>
    <w:rsid w:val="00A87B56"/>
    <w:rsid w:val="00A87B9E"/>
    <w:rsid w:val="00A87D10"/>
    <w:rsid w:val="00A903E3"/>
    <w:rsid w:val="00A9043B"/>
    <w:rsid w:val="00A90769"/>
    <w:rsid w:val="00A90891"/>
    <w:rsid w:val="00A90D97"/>
    <w:rsid w:val="00A91060"/>
    <w:rsid w:val="00A91278"/>
    <w:rsid w:val="00A91407"/>
    <w:rsid w:val="00A91557"/>
    <w:rsid w:val="00A919FE"/>
    <w:rsid w:val="00A91AC9"/>
    <w:rsid w:val="00A9270D"/>
    <w:rsid w:val="00A9282E"/>
    <w:rsid w:val="00A92848"/>
    <w:rsid w:val="00A92B94"/>
    <w:rsid w:val="00A93155"/>
    <w:rsid w:val="00A936C6"/>
    <w:rsid w:val="00A94893"/>
    <w:rsid w:val="00A94930"/>
    <w:rsid w:val="00A94B8C"/>
    <w:rsid w:val="00A95278"/>
    <w:rsid w:val="00A95427"/>
    <w:rsid w:val="00A9574D"/>
    <w:rsid w:val="00A96357"/>
    <w:rsid w:val="00A96799"/>
    <w:rsid w:val="00A96D0C"/>
    <w:rsid w:val="00A96E2C"/>
    <w:rsid w:val="00A96F20"/>
    <w:rsid w:val="00A9702F"/>
    <w:rsid w:val="00A971FB"/>
    <w:rsid w:val="00A97437"/>
    <w:rsid w:val="00AA0525"/>
    <w:rsid w:val="00AA0C0E"/>
    <w:rsid w:val="00AA0DA8"/>
    <w:rsid w:val="00AA13FA"/>
    <w:rsid w:val="00AA1871"/>
    <w:rsid w:val="00AA194C"/>
    <w:rsid w:val="00AA24F2"/>
    <w:rsid w:val="00AA2CCA"/>
    <w:rsid w:val="00AA2F88"/>
    <w:rsid w:val="00AA31E5"/>
    <w:rsid w:val="00AA38DF"/>
    <w:rsid w:val="00AA3ABD"/>
    <w:rsid w:val="00AA463D"/>
    <w:rsid w:val="00AA47F4"/>
    <w:rsid w:val="00AA496B"/>
    <w:rsid w:val="00AA4D39"/>
    <w:rsid w:val="00AA4DBA"/>
    <w:rsid w:val="00AA521C"/>
    <w:rsid w:val="00AA52AE"/>
    <w:rsid w:val="00AA54B6"/>
    <w:rsid w:val="00AA5772"/>
    <w:rsid w:val="00AA5B13"/>
    <w:rsid w:val="00AA5F06"/>
    <w:rsid w:val="00AA6555"/>
    <w:rsid w:val="00AA698C"/>
    <w:rsid w:val="00AA6CDF"/>
    <w:rsid w:val="00AA7451"/>
    <w:rsid w:val="00AA79A9"/>
    <w:rsid w:val="00AB04F7"/>
    <w:rsid w:val="00AB0D38"/>
    <w:rsid w:val="00AB103C"/>
    <w:rsid w:val="00AB135A"/>
    <w:rsid w:val="00AB17B2"/>
    <w:rsid w:val="00AB1819"/>
    <w:rsid w:val="00AB1C38"/>
    <w:rsid w:val="00AB1C42"/>
    <w:rsid w:val="00AB2926"/>
    <w:rsid w:val="00AB292E"/>
    <w:rsid w:val="00AB2B03"/>
    <w:rsid w:val="00AB31FC"/>
    <w:rsid w:val="00AB3556"/>
    <w:rsid w:val="00AB365C"/>
    <w:rsid w:val="00AB3C27"/>
    <w:rsid w:val="00AB3CDE"/>
    <w:rsid w:val="00AB44E7"/>
    <w:rsid w:val="00AB4C44"/>
    <w:rsid w:val="00AB5259"/>
    <w:rsid w:val="00AB5E4A"/>
    <w:rsid w:val="00AB6088"/>
    <w:rsid w:val="00AB6AE2"/>
    <w:rsid w:val="00AB6DF2"/>
    <w:rsid w:val="00AB7467"/>
    <w:rsid w:val="00AB7713"/>
    <w:rsid w:val="00AB780E"/>
    <w:rsid w:val="00AC04D8"/>
    <w:rsid w:val="00AC059C"/>
    <w:rsid w:val="00AC0794"/>
    <w:rsid w:val="00AC080B"/>
    <w:rsid w:val="00AC0A70"/>
    <w:rsid w:val="00AC0E3A"/>
    <w:rsid w:val="00AC0E8C"/>
    <w:rsid w:val="00AC10F6"/>
    <w:rsid w:val="00AC194A"/>
    <w:rsid w:val="00AC19A1"/>
    <w:rsid w:val="00AC1BD2"/>
    <w:rsid w:val="00AC1DC6"/>
    <w:rsid w:val="00AC2363"/>
    <w:rsid w:val="00AC238C"/>
    <w:rsid w:val="00AC27CF"/>
    <w:rsid w:val="00AC2F2F"/>
    <w:rsid w:val="00AC300B"/>
    <w:rsid w:val="00AC3054"/>
    <w:rsid w:val="00AC34D7"/>
    <w:rsid w:val="00AC35BA"/>
    <w:rsid w:val="00AC3B16"/>
    <w:rsid w:val="00AC3C31"/>
    <w:rsid w:val="00AC3E13"/>
    <w:rsid w:val="00AC4523"/>
    <w:rsid w:val="00AC4629"/>
    <w:rsid w:val="00AC4BBE"/>
    <w:rsid w:val="00AC5291"/>
    <w:rsid w:val="00AC587C"/>
    <w:rsid w:val="00AC5A86"/>
    <w:rsid w:val="00AC5B42"/>
    <w:rsid w:val="00AC65A5"/>
    <w:rsid w:val="00AC6678"/>
    <w:rsid w:val="00AC6C03"/>
    <w:rsid w:val="00AC7359"/>
    <w:rsid w:val="00AC74D3"/>
    <w:rsid w:val="00AC7592"/>
    <w:rsid w:val="00AC7AEC"/>
    <w:rsid w:val="00AC7F1B"/>
    <w:rsid w:val="00AD02BB"/>
    <w:rsid w:val="00AD0452"/>
    <w:rsid w:val="00AD054E"/>
    <w:rsid w:val="00AD0AB6"/>
    <w:rsid w:val="00AD0F18"/>
    <w:rsid w:val="00AD1025"/>
    <w:rsid w:val="00AD133E"/>
    <w:rsid w:val="00AD1572"/>
    <w:rsid w:val="00AD15AA"/>
    <w:rsid w:val="00AD17C7"/>
    <w:rsid w:val="00AD1987"/>
    <w:rsid w:val="00AD1C16"/>
    <w:rsid w:val="00AD22F8"/>
    <w:rsid w:val="00AD230D"/>
    <w:rsid w:val="00AD2507"/>
    <w:rsid w:val="00AD2E0B"/>
    <w:rsid w:val="00AD2FC4"/>
    <w:rsid w:val="00AD3121"/>
    <w:rsid w:val="00AD3233"/>
    <w:rsid w:val="00AD351F"/>
    <w:rsid w:val="00AD36C5"/>
    <w:rsid w:val="00AD3BBA"/>
    <w:rsid w:val="00AD3DFB"/>
    <w:rsid w:val="00AD3EEA"/>
    <w:rsid w:val="00AD414D"/>
    <w:rsid w:val="00AD420C"/>
    <w:rsid w:val="00AD46CE"/>
    <w:rsid w:val="00AD47C5"/>
    <w:rsid w:val="00AD47EA"/>
    <w:rsid w:val="00AD480C"/>
    <w:rsid w:val="00AD4F53"/>
    <w:rsid w:val="00AD5151"/>
    <w:rsid w:val="00AD5324"/>
    <w:rsid w:val="00AD5AB7"/>
    <w:rsid w:val="00AD6235"/>
    <w:rsid w:val="00AD6648"/>
    <w:rsid w:val="00AD68F3"/>
    <w:rsid w:val="00AD6B38"/>
    <w:rsid w:val="00AD6DA5"/>
    <w:rsid w:val="00AD7074"/>
    <w:rsid w:val="00AD7303"/>
    <w:rsid w:val="00AE0042"/>
    <w:rsid w:val="00AE0366"/>
    <w:rsid w:val="00AE059B"/>
    <w:rsid w:val="00AE09F8"/>
    <w:rsid w:val="00AE0DFD"/>
    <w:rsid w:val="00AE16E6"/>
    <w:rsid w:val="00AE1963"/>
    <w:rsid w:val="00AE1EA3"/>
    <w:rsid w:val="00AE1FF3"/>
    <w:rsid w:val="00AE2283"/>
    <w:rsid w:val="00AE2337"/>
    <w:rsid w:val="00AE2781"/>
    <w:rsid w:val="00AE27A4"/>
    <w:rsid w:val="00AE29D9"/>
    <w:rsid w:val="00AE3395"/>
    <w:rsid w:val="00AE3715"/>
    <w:rsid w:val="00AE394E"/>
    <w:rsid w:val="00AE3C7C"/>
    <w:rsid w:val="00AE4039"/>
    <w:rsid w:val="00AE4334"/>
    <w:rsid w:val="00AE4AB2"/>
    <w:rsid w:val="00AE4AD8"/>
    <w:rsid w:val="00AE4FAB"/>
    <w:rsid w:val="00AE4FD7"/>
    <w:rsid w:val="00AE532C"/>
    <w:rsid w:val="00AE5E91"/>
    <w:rsid w:val="00AE5FAD"/>
    <w:rsid w:val="00AE6013"/>
    <w:rsid w:val="00AE663C"/>
    <w:rsid w:val="00AE6934"/>
    <w:rsid w:val="00AE7972"/>
    <w:rsid w:val="00AE7A6E"/>
    <w:rsid w:val="00AE7B30"/>
    <w:rsid w:val="00AE7E7E"/>
    <w:rsid w:val="00AF0869"/>
    <w:rsid w:val="00AF0B96"/>
    <w:rsid w:val="00AF1231"/>
    <w:rsid w:val="00AF19B1"/>
    <w:rsid w:val="00AF1B5D"/>
    <w:rsid w:val="00AF21D1"/>
    <w:rsid w:val="00AF2572"/>
    <w:rsid w:val="00AF2731"/>
    <w:rsid w:val="00AF284C"/>
    <w:rsid w:val="00AF2C01"/>
    <w:rsid w:val="00AF3029"/>
    <w:rsid w:val="00AF31BF"/>
    <w:rsid w:val="00AF3ACB"/>
    <w:rsid w:val="00AF4357"/>
    <w:rsid w:val="00AF4399"/>
    <w:rsid w:val="00AF4601"/>
    <w:rsid w:val="00AF479D"/>
    <w:rsid w:val="00AF4C3D"/>
    <w:rsid w:val="00AF6185"/>
    <w:rsid w:val="00AF62DA"/>
    <w:rsid w:val="00AF678B"/>
    <w:rsid w:val="00AF6BF9"/>
    <w:rsid w:val="00AF6C4C"/>
    <w:rsid w:val="00AF75EA"/>
    <w:rsid w:val="00AF764A"/>
    <w:rsid w:val="00AF7C3D"/>
    <w:rsid w:val="00AF7F48"/>
    <w:rsid w:val="00B001D0"/>
    <w:rsid w:val="00B003DD"/>
    <w:rsid w:val="00B007B0"/>
    <w:rsid w:val="00B00B37"/>
    <w:rsid w:val="00B00DBB"/>
    <w:rsid w:val="00B010C5"/>
    <w:rsid w:val="00B0208F"/>
    <w:rsid w:val="00B02222"/>
    <w:rsid w:val="00B022FC"/>
    <w:rsid w:val="00B02681"/>
    <w:rsid w:val="00B02A58"/>
    <w:rsid w:val="00B02D3B"/>
    <w:rsid w:val="00B02F4F"/>
    <w:rsid w:val="00B030C2"/>
    <w:rsid w:val="00B0359F"/>
    <w:rsid w:val="00B0363F"/>
    <w:rsid w:val="00B03AE6"/>
    <w:rsid w:val="00B03FCB"/>
    <w:rsid w:val="00B046B3"/>
    <w:rsid w:val="00B06444"/>
    <w:rsid w:val="00B0646A"/>
    <w:rsid w:val="00B06C1B"/>
    <w:rsid w:val="00B0726A"/>
    <w:rsid w:val="00B07552"/>
    <w:rsid w:val="00B1083A"/>
    <w:rsid w:val="00B111B1"/>
    <w:rsid w:val="00B113DD"/>
    <w:rsid w:val="00B1141B"/>
    <w:rsid w:val="00B11954"/>
    <w:rsid w:val="00B120EE"/>
    <w:rsid w:val="00B121B9"/>
    <w:rsid w:val="00B12218"/>
    <w:rsid w:val="00B12436"/>
    <w:rsid w:val="00B1284D"/>
    <w:rsid w:val="00B1285D"/>
    <w:rsid w:val="00B12B59"/>
    <w:rsid w:val="00B12F33"/>
    <w:rsid w:val="00B13035"/>
    <w:rsid w:val="00B1333B"/>
    <w:rsid w:val="00B13D2B"/>
    <w:rsid w:val="00B143B3"/>
    <w:rsid w:val="00B1459A"/>
    <w:rsid w:val="00B147DE"/>
    <w:rsid w:val="00B14855"/>
    <w:rsid w:val="00B148CD"/>
    <w:rsid w:val="00B149E7"/>
    <w:rsid w:val="00B1501D"/>
    <w:rsid w:val="00B1521D"/>
    <w:rsid w:val="00B15237"/>
    <w:rsid w:val="00B152B8"/>
    <w:rsid w:val="00B152FE"/>
    <w:rsid w:val="00B15385"/>
    <w:rsid w:val="00B15A4D"/>
    <w:rsid w:val="00B1627B"/>
    <w:rsid w:val="00B16635"/>
    <w:rsid w:val="00B168C3"/>
    <w:rsid w:val="00B16ACF"/>
    <w:rsid w:val="00B16B1E"/>
    <w:rsid w:val="00B17082"/>
    <w:rsid w:val="00B170D7"/>
    <w:rsid w:val="00B179A1"/>
    <w:rsid w:val="00B17AC3"/>
    <w:rsid w:val="00B20174"/>
    <w:rsid w:val="00B206E8"/>
    <w:rsid w:val="00B20891"/>
    <w:rsid w:val="00B20E59"/>
    <w:rsid w:val="00B20E6B"/>
    <w:rsid w:val="00B218D9"/>
    <w:rsid w:val="00B21A58"/>
    <w:rsid w:val="00B22067"/>
    <w:rsid w:val="00B22198"/>
    <w:rsid w:val="00B22E61"/>
    <w:rsid w:val="00B22E6A"/>
    <w:rsid w:val="00B23241"/>
    <w:rsid w:val="00B23530"/>
    <w:rsid w:val="00B2356C"/>
    <w:rsid w:val="00B237A2"/>
    <w:rsid w:val="00B23D35"/>
    <w:rsid w:val="00B23F02"/>
    <w:rsid w:val="00B24206"/>
    <w:rsid w:val="00B24A07"/>
    <w:rsid w:val="00B25AB0"/>
    <w:rsid w:val="00B25C83"/>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786"/>
    <w:rsid w:val="00B32D86"/>
    <w:rsid w:val="00B32FE1"/>
    <w:rsid w:val="00B33572"/>
    <w:rsid w:val="00B33906"/>
    <w:rsid w:val="00B33A3D"/>
    <w:rsid w:val="00B33A80"/>
    <w:rsid w:val="00B33B2D"/>
    <w:rsid w:val="00B33D54"/>
    <w:rsid w:val="00B34250"/>
    <w:rsid w:val="00B34397"/>
    <w:rsid w:val="00B350C1"/>
    <w:rsid w:val="00B350F7"/>
    <w:rsid w:val="00B351B6"/>
    <w:rsid w:val="00B3536C"/>
    <w:rsid w:val="00B353ED"/>
    <w:rsid w:val="00B35C96"/>
    <w:rsid w:val="00B36247"/>
    <w:rsid w:val="00B3668C"/>
    <w:rsid w:val="00B368BA"/>
    <w:rsid w:val="00B3718D"/>
    <w:rsid w:val="00B3720F"/>
    <w:rsid w:val="00B372F1"/>
    <w:rsid w:val="00B379CC"/>
    <w:rsid w:val="00B40067"/>
    <w:rsid w:val="00B401F3"/>
    <w:rsid w:val="00B407D3"/>
    <w:rsid w:val="00B414C1"/>
    <w:rsid w:val="00B41636"/>
    <w:rsid w:val="00B416A9"/>
    <w:rsid w:val="00B4177A"/>
    <w:rsid w:val="00B4192E"/>
    <w:rsid w:val="00B42630"/>
    <w:rsid w:val="00B42646"/>
    <w:rsid w:val="00B4285D"/>
    <w:rsid w:val="00B42ABC"/>
    <w:rsid w:val="00B42CD0"/>
    <w:rsid w:val="00B42D72"/>
    <w:rsid w:val="00B441D1"/>
    <w:rsid w:val="00B44585"/>
    <w:rsid w:val="00B44AB9"/>
    <w:rsid w:val="00B44BE9"/>
    <w:rsid w:val="00B45192"/>
    <w:rsid w:val="00B4534E"/>
    <w:rsid w:val="00B454EE"/>
    <w:rsid w:val="00B45D36"/>
    <w:rsid w:val="00B4603B"/>
    <w:rsid w:val="00B46076"/>
    <w:rsid w:val="00B46441"/>
    <w:rsid w:val="00B466A0"/>
    <w:rsid w:val="00B469FA"/>
    <w:rsid w:val="00B46BBB"/>
    <w:rsid w:val="00B471AA"/>
    <w:rsid w:val="00B47365"/>
    <w:rsid w:val="00B474E4"/>
    <w:rsid w:val="00B47660"/>
    <w:rsid w:val="00B479EB"/>
    <w:rsid w:val="00B47A28"/>
    <w:rsid w:val="00B47EE1"/>
    <w:rsid w:val="00B5027A"/>
    <w:rsid w:val="00B504AA"/>
    <w:rsid w:val="00B507A0"/>
    <w:rsid w:val="00B50877"/>
    <w:rsid w:val="00B50EF8"/>
    <w:rsid w:val="00B50F12"/>
    <w:rsid w:val="00B50F2C"/>
    <w:rsid w:val="00B50FFF"/>
    <w:rsid w:val="00B5144C"/>
    <w:rsid w:val="00B514DB"/>
    <w:rsid w:val="00B51700"/>
    <w:rsid w:val="00B519DE"/>
    <w:rsid w:val="00B51A8E"/>
    <w:rsid w:val="00B51A94"/>
    <w:rsid w:val="00B51E5C"/>
    <w:rsid w:val="00B52465"/>
    <w:rsid w:val="00B52E18"/>
    <w:rsid w:val="00B53886"/>
    <w:rsid w:val="00B539DE"/>
    <w:rsid w:val="00B54119"/>
    <w:rsid w:val="00B542D2"/>
    <w:rsid w:val="00B54B34"/>
    <w:rsid w:val="00B54B80"/>
    <w:rsid w:val="00B54F7B"/>
    <w:rsid w:val="00B55117"/>
    <w:rsid w:val="00B5555D"/>
    <w:rsid w:val="00B55766"/>
    <w:rsid w:val="00B564DA"/>
    <w:rsid w:val="00B56C46"/>
    <w:rsid w:val="00B572D2"/>
    <w:rsid w:val="00B57519"/>
    <w:rsid w:val="00B57BD9"/>
    <w:rsid w:val="00B605BB"/>
    <w:rsid w:val="00B6120D"/>
    <w:rsid w:val="00B614DF"/>
    <w:rsid w:val="00B618B4"/>
    <w:rsid w:val="00B62403"/>
    <w:rsid w:val="00B62956"/>
    <w:rsid w:val="00B629D3"/>
    <w:rsid w:val="00B632CA"/>
    <w:rsid w:val="00B634CF"/>
    <w:rsid w:val="00B636EF"/>
    <w:rsid w:val="00B639DE"/>
    <w:rsid w:val="00B643B9"/>
    <w:rsid w:val="00B64545"/>
    <w:rsid w:val="00B64B02"/>
    <w:rsid w:val="00B64B3F"/>
    <w:rsid w:val="00B65417"/>
    <w:rsid w:val="00B6593F"/>
    <w:rsid w:val="00B65999"/>
    <w:rsid w:val="00B65FE4"/>
    <w:rsid w:val="00B661ED"/>
    <w:rsid w:val="00B665A7"/>
    <w:rsid w:val="00B66711"/>
    <w:rsid w:val="00B66FBB"/>
    <w:rsid w:val="00B670B6"/>
    <w:rsid w:val="00B670F5"/>
    <w:rsid w:val="00B6737F"/>
    <w:rsid w:val="00B6750F"/>
    <w:rsid w:val="00B67519"/>
    <w:rsid w:val="00B67A7B"/>
    <w:rsid w:val="00B67C1C"/>
    <w:rsid w:val="00B7073D"/>
    <w:rsid w:val="00B70DC1"/>
    <w:rsid w:val="00B711CD"/>
    <w:rsid w:val="00B712AF"/>
    <w:rsid w:val="00B7192E"/>
    <w:rsid w:val="00B71C18"/>
    <w:rsid w:val="00B71CCF"/>
    <w:rsid w:val="00B71F47"/>
    <w:rsid w:val="00B72526"/>
    <w:rsid w:val="00B72924"/>
    <w:rsid w:val="00B72C8C"/>
    <w:rsid w:val="00B72FFB"/>
    <w:rsid w:val="00B73A73"/>
    <w:rsid w:val="00B73BED"/>
    <w:rsid w:val="00B73DB9"/>
    <w:rsid w:val="00B73EF4"/>
    <w:rsid w:val="00B74B0A"/>
    <w:rsid w:val="00B74DAA"/>
    <w:rsid w:val="00B750A8"/>
    <w:rsid w:val="00B755E4"/>
    <w:rsid w:val="00B756F7"/>
    <w:rsid w:val="00B75873"/>
    <w:rsid w:val="00B75989"/>
    <w:rsid w:val="00B75CA4"/>
    <w:rsid w:val="00B75D13"/>
    <w:rsid w:val="00B75D9B"/>
    <w:rsid w:val="00B7658D"/>
    <w:rsid w:val="00B76720"/>
    <w:rsid w:val="00B76B89"/>
    <w:rsid w:val="00B77020"/>
    <w:rsid w:val="00B77405"/>
    <w:rsid w:val="00B7742D"/>
    <w:rsid w:val="00B776CA"/>
    <w:rsid w:val="00B77F80"/>
    <w:rsid w:val="00B80127"/>
    <w:rsid w:val="00B801EA"/>
    <w:rsid w:val="00B8037B"/>
    <w:rsid w:val="00B80616"/>
    <w:rsid w:val="00B80B46"/>
    <w:rsid w:val="00B80D0A"/>
    <w:rsid w:val="00B80E21"/>
    <w:rsid w:val="00B8125D"/>
    <w:rsid w:val="00B81521"/>
    <w:rsid w:val="00B81696"/>
    <w:rsid w:val="00B8195F"/>
    <w:rsid w:val="00B81B31"/>
    <w:rsid w:val="00B82502"/>
    <w:rsid w:val="00B82616"/>
    <w:rsid w:val="00B82830"/>
    <w:rsid w:val="00B82908"/>
    <w:rsid w:val="00B82F5F"/>
    <w:rsid w:val="00B83257"/>
    <w:rsid w:val="00B83E9D"/>
    <w:rsid w:val="00B84517"/>
    <w:rsid w:val="00B84857"/>
    <w:rsid w:val="00B84B21"/>
    <w:rsid w:val="00B86160"/>
    <w:rsid w:val="00B8616C"/>
    <w:rsid w:val="00B86182"/>
    <w:rsid w:val="00B861DB"/>
    <w:rsid w:val="00B866AB"/>
    <w:rsid w:val="00B869E2"/>
    <w:rsid w:val="00B86B4A"/>
    <w:rsid w:val="00B86C2C"/>
    <w:rsid w:val="00B8743B"/>
    <w:rsid w:val="00B8764F"/>
    <w:rsid w:val="00B87FBC"/>
    <w:rsid w:val="00B90156"/>
    <w:rsid w:val="00B90274"/>
    <w:rsid w:val="00B90D46"/>
    <w:rsid w:val="00B91DB7"/>
    <w:rsid w:val="00B91E5C"/>
    <w:rsid w:val="00B9225C"/>
    <w:rsid w:val="00B9258D"/>
    <w:rsid w:val="00B934C1"/>
    <w:rsid w:val="00B934D0"/>
    <w:rsid w:val="00B93AA1"/>
    <w:rsid w:val="00B93B13"/>
    <w:rsid w:val="00B94242"/>
    <w:rsid w:val="00B94476"/>
    <w:rsid w:val="00B94696"/>
    <w:rsid w:val="00B94EB2"/>
    <w:rsid w:val="00B95176"/>
    <w:rsid w:val="00B9541A"/>
    <w:rsid w:val="00B95801"/>
    <w:rsid w:val="00B95812"/>
    <w:rsid w:val="00B95927"/>
    <w:rsid w:val="00B95E9C"/>
    <w:rsid w:val="00B9601D"/>
    <w:rsid w:val="00B96118"/>
    <w:rsid w:val="00B96A8D"/>
    <w:rsid w:val="00B96B3E"/>
    <w:rsid w:val="00B96B53"/>
    <w:rsid w:val="00B96F27"/>
    <w:rsid w:val="00B979E0"/>
    <w:rsid w:val="00B97D87"/>
    <w:rsid w:val="00BA02FE"/>
    <w:rsid w:val="00BA0413"/>
    <w:rsid w:val="00BA0B3D"/>
    <w:rsid w:val="00BA0F4D"/>
    <w:rsid w:val="00BA1249"/>
    <w:rsid w:val="00BA15C8"/>
    <w:rsid w:val="00BA17CA"/>
    <w:rsid w:val="00BA1E27"/>
    <w:rsid w:val="00BA245C"/>
    <w:rsid w:val="00BA25F4"/>
    <w:rsid w:val="00BA2752"/>
    <w:rsid w:val="00BA27F5"/>
    <w:rsid w:val="00BA2883"/>
    <w:rsid w:val="00BA294A"/>
    <w:rsid w:val="00BA2BF1"/>
    <w:rsid w:val="00BA314C"/>
    <w:rsid w:val="00BA3649"/>
    <w:rsid w:val="00BA36CA"/>
    <w:rsid w:val="00BA3C73"/>
    <w:rsid w:val="00BA3ED3"/>
    <w:rsid w:val="00BA3F68"/>
    <w:rsid w:val="00BA438D"/>
    <w:rsid w:val="00BA4799"/>
    <w:rsid w:val="00BA493A"/>
    <w:rsid w:val="00BA4C38"/>
    <w:rsid w:val="00BA4E92"/>
    <w:rsid w:val="00BA59AE"/>
    <w:rsid w:val="00BA5CFC"/>
    <w:rsid w:val="00BA6267"/>
    <w:rsid w:val="00BA6483"/>
    <w:rsid w:val="00BA660F"/>
    <w:rsid w:val="00BA694A"/>
    <w:rsid w:val="00BA724E"/>
    <w:rsid w:val="00BA74E8"/>
    <w:rsid w:val="00BA77A0"/>
    <w:rsid w:val="00BA792C"/>
    <w:rsid w:val="00BA7DF1"/>
    <w:rsid w:val="00BB03E4"/>
    <w:rsid w:val="00BB047A"/>
    <w:rsid w:val="00BB0676"/>
    <w:rsid w:val="00BB19EC"/>
    <w:rsid w:val="00BB1BB7"/>
    <w:rsid w:val="00BB1C3A"/>
    <w:rsid w:val="00BB1FA3"/>
    <w:rsid w:val="00BB20DC"/>
    <w:rsid w:val="00BB240A"/>
    <w:rsid w:val="00BB242B"/>
    <w:rsid w:val="00BB313C"/>
    <w:rsid w:val="00BB334A"/>
    <w:rsid w:val="00BB37E1"/>
    <w:rsid w:val="00BB3B54"/>
    <w:rsid w:val="00BB3DCC"/>
    <w:rsid w:val="00BB4170"/>
    <w:rsid w:val="00BB4697"/>
    <w:rsid w:val="00BB472A"/>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ACB"/>
    <w:rsid w:val="00BB7FEA"/>
    <w:rsid w:val="00BC0199"/>
    <w:rsid w:val="00BC08DC"/>
    <w:rsid w:val="00BC0F52"/>
    <w:rsid w:val="00BC110F"/>
    <w:rsid w:val="00BC143B"/>
    <w:rsid w:val="00BC1964"/>
    <w:rsid w:val="00BC1BE7"/>
    <w:rsid w:val="00BC1C7F"/>
    <w:rsid w:val="00BC1D31"/>
    <w:rsid w:val="00BC1E89"/>
    <w:rsid w:val="00BC23FF"/>
    <w:rsid w:val="00BC255F"/>
    <w:rsid w:val="00BC2FCB"/>
    <w:rsid w:val="00BC3279"/>
    <w:rsid w:val="00BC3366"/>
    <w:rsid w:val="00BC365F"/>
    <w:rsid w:val="00BC4027"/>
    <w:rsid w:val="00BC4096"/>
    <w:rsid w:val="00BC464A"/>
    <w:rsid w:val="00BC46EE"/>
    <w:rsid w:val="00BC56B4"/>
    <w:rsid w:val="00BC58A5"/>
    <w:rsid w:val="00BC5A5B"/>
    <w:rsid w:val="00BC614D"/>
    <w:rsid w:val="00BC625B"/>
    <w:rsid w:val="00BC63D0"/>
    <w:rsid w:val="00BC64C2"/>
    <w:rsid w:val="00BC664A"/>
    <w:rsid w:val="00BC6D4B"/>
    <w:rsid w:val="00BC6E4A"/>
    <w:rsid w:val="00BC6E7F"/>
    <w:rsid w:val="00BC72B5"/>
    <w:rsid w:val="00BC7587"/>
    <w:rsid w:val="00BC7EF2"/>
    <w:rsid w:val="00BD02B2"/>
    <w:rsid w:val="00BD0795"/>
    <w:rsid w:val="00BD07C3"/>
    <w:rsid w:val="00BD0A75"/>
    <w:rsid w:val="00BD0ED1"/>
    <w:rsid w:val="00BD10D3"/>
    <w:rsid w:val="00BD118E"/>
    <w:rsid w:val="00BD189A"/>
    <w:rsid w:val="00BD1924"/>
    <w:rsid w:val="00BD19A5"/>
    <w:rsid w:val="00BD1B42"/>
    <w:rsid w:val="00BD21F5"/>
    <w:rsid w:val="00BD234A"/>
    <w:rsid w:val="00BD2417"/>
    <w:rsid w:val="00BD28E5"/>
    <w:rsid w:val="00BD2952"/>
    <w:rsid w:val="00BD2D00"/>
    <w:rsid w:val="00BD303B"/>
    <w:rsid w:val="00BD3620"/>
    <w:rsid w:val="00BD3CC4"/>
    <w:rsid w:val="00BD4DA0"/>
    <w:rsid w:val="00BD4DB4"/>
    <w:rsid w:val="00BD4E76"/>
    <w:rsid w:val="00BD4F20"/>
    <w:rsid w:val="00BD6055"/>
    <w:rsid w:val="00BD6216"/>
    <w:rsid w:val="00BD62AF"/>
    <w:rsid w:val="00BD656D"/>
    <w:rsid w:val="00BD65A5"/>
    <w:rsid w:val="00BD67AF"/>
    <w:rsid w:val="00BD67E5"/>
    <w:rsid w:val="00BD68F0"/>
    <w:rsid w:val="00BD6C56"/>
    <w:rsid w:val="00BD6D54"/>
    <w:rsid w:val="00BD6F3B"/>
    <w:rsid w:val="00BD73EA"/>
    <w:rsid w:val="00BD78AF"/>
    <w:rsid w:val="00BD7976"/>
    <w:rsid w:val="00BD7D8C"/>
    <w:rsid w:val="00BD7EB8"/>
    <w:rsid w:val="00BD7F2B"/>
    <w:rsid w:val="00BE0574"/>
    <w:rsid w:val="00BE05F6"/>
    <w:rsid w:val="00BE0671"/>
    <w:rsid w:val="00BE0788"/>
    <w:rsid w:val="00BE07E1"/>
    <w:rsid w:val="00BE0910"/>
    <w:rsid w:val="00BE11AE"/>
    <w:rsid w:val="00BE13FD"/>
    <w:rsid w:val="00BE184D"/>
    <w:rsid w:val="00BE24A0"/>
    <w:rsid w:val="00BE2691"/>
    <w:rsid w:val="00BE32EF"/>
    <w:rsid w:val="00BE38BD"/>
    <w:rsid w:val="00BE3A4F"/>
    <w:rsid w:val="00BE3C4C"/>
    <w:rsid w:val="00BE3EBD"/>
    <w:rsid w:val="00BE44DC"/>
    <w:rsid w:val="00BE4A6A"/>
    <w:rsid w:val="00BE4E2A"/>
    <w:rsid w:val="00BE4EA4"/>
    <w:rsid w:val="00BE4FAB"/>
    <w:rsid w:val="00BE5199"/>
    <w:rsid w:val="00BE52AB"/>
    <w:rsid w:val="00BE587E"/>
    <w:rsid w:val="00BE5A60"/>
    <w:rsid w:val="00BE60E7"/>
    <w:rsid w:val="00BE6B8F"/>
    <w:rsid w:val="00BE73D7"/>
    <w:rsid w:val="00BE76E1"/>
    <w:rsid w:val="00BE79C9"/>
    <w:rsid w:val="00BE7E58"/>
    <w:rsid w:val="00BF08A5"/>
    <w:rsid w:val="00BF09C3"/>
    <w:rsid w:val="00BF0B36"/>
    <w:rsid w:val="00BF0E70"/>
    <w:rsid w:val="00BF108C"/>
    <w:rsid w:val="00BF10A9"/>
    <w:rsid w:val="00BF136D"/>
    <w:rsid w:val="00BF1572"/>
    <w:rsid w:val="00BF18ED"/>
    <w:rsid w:val="00BF1E6B"/>
    <w:rsid w:val="00BF1FF6"/>
    <w:rsid w:val="00BF2031"/>
    <w:rsid w:val="00BF248D"/>
    <w:rsid w:val="00BF2847"/>
    <w:rsid w:val="00BF297D"/>
    <w:rsid w:val="00BF2C22"/>
    <w:rsid w:val="00BF2F84"/>
    <w:rsid w:val="00BF31B8"/>
    <w:rsid w:val="00BF34A1"/>
    <w:rsid w:val="00BF3683"/>
    <w:rsid w:val="00BF37FD"/>
    <w:rsid w:val="00BF3AB3"/>
    <w:rsid w:val="00BF3BAC"/>
    <w:rsid w:val="00BF3E81"/>
    <w:rsid w:val="00BF4231"/>
    <w:rsid w:val="00BF498A"/>
    <w:rsid w:val="00BF49AB"/>
    <w:rsid w:val="00BF5A0F"/>
    <w:rsid w:val="00BF63FD"/>
    <w:rsid w:val="00BF660B"/>
    <w:rsid w:val="00BF6657"/>
    <w:rsid w:val="00BF6906"/>
    <w:rsid w:val="00BF6ADC"/>
    <w:rsid w:val="00BF6FE4"/>
    <w:rsid w:val="00BF7398"/>
    <w:rsid w:val="00BF747F"/>
    <w:rsid w:val="00BF76A9"/>
    <w:rsid w:val="00BF7DD0"/>
    <w:rsid w:val="00C00298"/>
    <w:rsid w:val="00C00B2C"/>
    <w:rsid w:val="00C00C7E"/>
    <w:rsid w:val="00C00DB6"/>
    <w:rsid w:val="00C00EE9"/>
    <w:rsid w:val="00C0141E"/>
    <w:rsid w:val="00C01A88"/>
    <w:rsid w:val="00C01E4E"/>
    <w:rsid w:val="00C02174"/>
    <w:rsid w:val="00C02216"/>
    <w:rsid w:val="00C02912"/>
    <w:rsid w:val="00C02A96"/>
    <w:rsid w:val="00C0311F"/>
    <w:rsid w:val="00C04093"/>
    <w:rsid w:val="00C041A7"/>
    <w:rsid w:val="00C0429D"/>
    <w:rsid w:val="00C04300"/>
    <w:rsid w:val="00C047D9"/>
    <w:rsid w:val="00C06696"/>
    <w:rsid w:val="00C06906"/>
    <w:rsid w:val="00C06987"/>
    <w:rsid w:val="00C06B95"/>
    <w:rsid w:val="00C06DA8"/>
    <w:rsid w:val="00C06E28"/>
    <w:rsid w:val="00C07413"/>
    <w:rsid w:val="00C075BF"/>
    <w:rsid w:val="00C079F7"/>
    <w:rsid w:val="00C108F4"/>
    <w:rsid w:val="00C10BC2"/>
    <w:rsid w:val="00C11374"/>
    <w:rsid w:val="00C11C3D"/>
    <w:rsid w:val="00C11F21"/>
    <w:rsid w:val="00C11F36"/>
    <w:rsid w:val="00C120F5"/>
    <w:rsid w:val="00C122A7"/>
    <w:rsid w:val="00C12811"/>
    <w:rsid w:val="00C12B12"/>
    <w:rsid w:val="00C12F5C"/>
    <w:rsid w:val="00C13175"/>
    <w:rsid w:val="00C1326A"/>
    <w:rsid w:val="00C13BA8"/>
    <w:rsid w:val="00C13EDE"/>
    <w:rsid w:val="00C142CC"/>
    <w:rsid w:val="00C146CE"/>
    <w:rsid w:val="00C1496E"/>
    <w:rsid w:val="00C14C00"/>
    <w:rsid w:val="00C156B9"/>
    <w:rsid w:val="00C158AE"/>
    <w:rsid w:val="00C167F9"/>
    <w:rsid w:val="00C16C62"/>
    <w:rsid w:val="00C16FAB"/>
    <w:rsid w:val="00C17177"/>
    <w:rsid w:val="00C174BD"/>
    <w:rsid w:val="00C17A4C"/>
    <w:rsid w:val="00C17C27"/>
    <w:rsid w:val="00C17C53"/>
    <w:rsid w:val="00C20428"/>
    <w:rsid w:val="00C20AA5"/>
    <w:rsid w:val="00C20C88"/>
    <w:rsid w:val="00C2133C"/>
    <w:rsid w:val="00C21627"/>
    <w:rsid w:val="00C21822"/>
    <w:rsid w:val="00C21A40"/>
    <w:rsid w:val="00C21D69"/>
    <w:rsid w:val="00C22348"/>
    <w:rsid w:val="00C22AE7"/>
    <w:rsid w:val="00C22B7E"/>
    <w:rsid w:val="00C232A9"/>
    <w:rsid w:val="00C236EF"/>
    <w:rsid w:val="00C2388E"/>
    <w:rsid w:val="00C243AF"/>
    <w:rsid w:val="00C24480"/>
    <w:rsid w:val="00C249A3"/>
    <w:rsid w:val="00C24CF3"/>
    <w:rsid w:val="00C24D4A"/>
    <w:rsid w:val="00C250FB"/>
    <w:rsid w:val="00C25537"/>
    <w:rsid w:val="00C257ED"/>
    <w:rsid w:val="00C25913"/>
    <w:rsid w:val="00C25C79"/>
    <w:rsid w:val="00C26242"/>
    <w:rsid w:val="00C262E2"/>
    <w:rsid w:val="00C26A16"/>
    <w:rsid w:val="00C272CA"/>
    <w:rsid w:val="00C27766"/>
    <w:rsid w:val="00C27AEA"/>
    <w:rsid w:val="00C3025C"/>
    <w:rsid w:val="00C30734"/>
    <w:rsid w:val="00C30752"/>
    <w:rsid w:val="00C30B28"/>
    <w:rsid w:val="00C30CB6"/>
    <w:rsid w:val="00C31804"/>
    <w:rsid w:val="00C31BA9"/>
    <w:rsid w:val="00C32466"/>
    <w:rsid w:val="00C325E3"/>
    <w:rsid w:val="00C32902"/>
    <w:rsid w:val="00C32B02"/>
    <w:rsid w:val="00C32B6D"/>
    <w:rsid w:val="00C33230"/>
    <w:rsid w:val="00C333AE"/>
    <w:rsid w:val="00C3358A"/>
    <w:rsid w:val="00C3401E"/>
    <w:rsid w:val="00C340CF"/>
    <w:rsid w:val="00C342A3"/>
    <w:rsid w:val="00C34596"/>
    <w:rsid w:val="00C34A7F"/>
    <w:rsid w:val="00C352E7"/>
    <w:rsid w:val="00C3582E"/>
    <w:rsid w:val="00C35953"/>
    <w:rsid w:val="00C35A11"/>
    <w:rsid w:val="00C35AD1"/>
    <w:rsid w:val="00C35E32"/>
    <w:rsid w:val="00C362AD"/>
    <w:rsid w:val="00C3642D"/>
    <w:rsid w:val="00C3653A"/>
    <w:rsid w:val="00C367EB"/>
    <w:rsid w:val="00C36910"/>
    <w:rsid w:val="00C36953"/>
    <w:rsid w:val="00C36D68"/>
    <w:rsid w:val="00C3726E"/>
    <w:rsid w:val="00C37472"/>
    <w:rsid w:val="00C37538"/>
    <w:rsid w:val="00C37C47"/>
    <w:rsid w:val="00C37D84"/>
    <w:rsid w:val="00C37E5C"/>
    <w:rsid w:val="00C37F6E"/>
    <w:rsid w:val="00C40318"/>
    <w:rsid w:val="00C40409"/>
    <w:rsid w:val="00C407D2"/>
    <w:rsid w:val="00C4094C"/>
    <w:rsid w:val="00C41A4D"/>
    <w:rsid w:val="00C41CDA"/>
    <w:rsid w:val="00C41D69"/>
    <w:rsid w:val="00C4234C"/>
    <w:rsid w:val="00C4244E"/>
    <w:rsid w:val="00C42733"/>
    <w:rsid w:val="00C4293F"/>
    <w:rsid w:val="00C42F27"/>
    <w:rsid w:val="00C431DE"/>
    <w:rsid w:val="00C43218"/>
    <w:rsid w:val="00C4323E"/>
    <w:rsid w:val="00C435AC"/>
    <w:rsid w:val="00C4393B"/>
    <w:rsid w:val="00C43C64"/>
    <w:rsid w:val="00C442C2"/>
    <w:rsid w:val="00C448D1"/>
    <w:rsid w:val="00C44BA6"/>
    <w:rsid w:val="00C44FC6"/>
    <w:rsid w:val="00C45327"/>
    <w:rsid w:val="00C453BC"/>
    <w:rsid w:val="00C4551B"/>
    <w:rsid w:val="00C46855"/>
    <w:rsid w:val="00C47154"/>
    <w:rsid w:val="00C4731F"/>
    <w:rsid w:val="00C47938"/>
    <w:rsid w:val="00C4795D"/>
    <w:rsid w:val="00C47C3E"/>
    <w:rsid w:val="00C47CB5"/>
    <w:rsid w:val="00C50BDE"/>
    <w:rsid w:val="00C50C00"/>
    <w:rsid w:val="00C50EC6"/>
    <w:rsid w:val="00C51023"/>
    <w:rsid w:val="00C511FE"/>
    <w:rsid w:val="00C51F25"/>
    <w:rsid w:val="00C52996"/>
    <w:rsid w:val="00C52B01"/>
    <w:rsid w:val="00C53CAE"/>
    <w:rsid w:val="00C53DD8"/>
    <w:rsid w:val="00C5427B"/>
    <w:rsid w:val="00C54764"/>
    <w:rsid w:val="00C54820"/>
    <w:rsid w:val="00C54853"/>
    <w:rsid w:val="00C54971"/>
    <w:rsid w:val="00C5507E"/>
    <w:rsid w:val="00C55739"/>
    <w:rsid w:val="00C5592D"/>
    <w:rsid w:val="00C55BB5"/>
    <w:rsid w:val="00C55C60"/>
    <w:rsid w:val="00C55D3C"/>
    <w:rsid w:val="00C565E3"/>
    <w:rsid w:val="00C569D4"/>
    <w:rsid w:val="00C56B10"/>
    <w:rsid w:val="00C573DA"/>
    <w:rsid w:val="00C576C4"/>
    <w:rsid w:val="00C57984"/>
    <w:rsid w:val="00C57E83"/>
    <w:rsid w:val="00C60134"/>
    <w:rsid w:val="00C6066A"/>
    <w:rsid w:val="00C60735"/>
    <w:rsid w:val="00C6095B"/>
    <w:rsid w:val="00C60A5E"/>
    <w:rsid w:val="00C6100B"/>
    <w:rsid w:val="00C6101E"/>
    <w:rsid w:val="00C61226"/>
    <w:rsid w:val="00C61463"/>
    <w:rsid w:val="00C61512"/>
    <w:rsid w:val="00C615E0"/>
    <w:rsid w:val="00C6174F"/>
    <w:rsid w:val="00C61782"/>
    <w:rsid w:val="00C618AA"/>
    <w:rsid w:val="00C61C7F"/>
    <w:rsid w:val="00C61E4D"/>
    <w:rsid w:val="00C623C9"/>
    <w:rsid w:val="00C62766"/>
    <w:rsid w:val="00C62863"/>
    <w:rsid w:val="00C6292E"/>
    <w:rsid w:val="00C62DC3"/>
    <w:rsid w:val="00C62E9B"/>
    <w:rsid w:val="00C630FD"/>
    <w:rsid w:val="00C63146"/>
    <w:rsid w:val="00C636F3"/>
    <w:rsid w:val="00C638C3"/>
    <w:rsid w:val="00C64234"/>
    <w:rsid w:val="00C64490"/>
    <w:rsid w:val="00C6490F"/>
    <w:rsid w:val="00C64A92"/>
    <w:rsid w:val="00C64C8A"/>
    <w:rsid w:val="00C64E91"/>
    <w:rsid w:val="00C64EAF"/>
    <w:rsid w:val="00C64F84"/>
    <w:rsid w:val="00C65144"/>
    <w:rsid w:val="00C652EE"/>
    <w:rsid w:val="00C655C8"/>
    <w:rsid w:val="00C657B2"/>
    <w:rsid w:val="00C66231"/>
    <w:rsid w:val="00C67417"/>
    <w:rsid w:val="00C70756"/>
    <w:rsid w:val="00C7087A"/>
    <w:rsid w:val="00C7094B"/>
    <w:rsid w:val="00C70975"/>
    <w:rsid w:val="00C70AA7"/>
    <w:rsid w:val="00C70C6A"/>
    <w:rsid w:val="00C70E37"/>
    <w:rsid w:val="00C70F70"/>
    <w:rsid w:val="00C713A3"/>
    <w:rsid w:val="00C7140B"/>
    <w:rsid w:val="00C71432"/>
    <w:rsid w:val="00C7143D"/>
    <w:rsid w:val="00C71723"/>
    <w:rsid w:val="00C72EAF"/>
    <w:rsid w:val="00C730BA"/>
    <w:rsid w:val="00C73265"/>
    <w:rsid w:val="00C7462F"/>
    <w:rsid w:val="00C7548F"/>
    <w:rsid w:val="00C75631"/>
    <w:rsid w:val="00C7573D"/>
    <w:rsid w:val="00C758C6"/>
    <w:rsid w:val="00C75C77"/>
    <w:rsid w:val="00C75E58"/>
    <w:rsid w:val="00C75E8A"/>
    <w:rsid w:val="00C76031"/>
    <w:rsid w:val="00C762CC"/>
    <w:rsid w:val="00C76922"/>
    <w:rsid w:val="00C76C9F"/>
    <w:rsid w:val="00C775AB"/>
    <w:rsid w:val="00C777C3"/>
    <w:rsid w:val="00C77AA6"/>
    <w:rsid w:val="00C77DA0"/>
    <w:rsid w:val="00C80071"/>
    <w:rsid w:val="00C80604"/>
    <w:rsid w:val="00C8071B"/>
    <w:rsid w:val="00C80850"/>
    <w:rsid w:val="00C8091F"/>
    <w:rsid w:val="00C80932"/>
    <w:rsid w:val="00C8108D"/>
    <w:rsid w:val="00C81097"/>
    <w:rsid w:val="00C814C5"/>
    <w:rsid w:val="00C825EC"/>
    <w:rsid w:val="00C82D9C"/>
    <w:rsid w:val="00C83CE2"/>
    <w:rsid w:val="00C84253"/>
    <w:rsid w:val="00C8425E"/>
    <w:rsid w:val="00C84DE9"/>
    <w:rsid w:val="00C8530E"/>
    <w:rsid w:val="00C85743"/>
    <w:rsid w:val="00C85DCA"/>
    <w:rsid w:val="00C85F14"/>
    <w:rsid w:val="00C861C4"/>
    <w:rsid w:val="00C86364"/>
    <w:rsid w:val="00C8667D"/>
    <w:rsid w:val="00C86916"/>
    <w:rsid w:val="00C869A4"/>
    <w:rsid w:val="00C86B24"/>
    <w:rsid w:val="00C86E69"/>
    <w:rsid w:val="00C86EEB"/>
    <w:rsid w:val="00C8701E"/>
    <w:rsid w:val="00C87441"/>
    <w:rsid w:val="00C87C3A"/>
    <w:rsid w:val="00C87E56"/>
    <w:rsid w:val="00C87E97"/>
    <w:rsid w:val="00C87E9D"/>
    <w:rsid w:val="00C87F6E"/>
    <w:rsid w:val="00C900D7"/>
    <w:rsid w:val="00C90B31"/>
    <w:rsid w:val="00C90C8B"/>
    <w:rsid w:val="00C90DCB"/>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2F92"/>
    <w:rsid w:val="00C9302D"/>
    <w:rsid w:val="00C9330D"/>
    <w:rsid w:val="00C93A73"/>
    <w:rsid w:val="00C93CB8"/>
    <w:rsid w:val="00C94213"/>
    <w:rsid w:val="00C95183"/>
    <w:rsid w:val="00C954B1"/>
    <w:rsid w:val="00C95757"/>
    <w:rsid w:val="00C958AF"/>
    <w:rsid w:val="00C958BF"/>
    <w:rsid w:val="00C95A7A"/>
    <w:rsid w:val="00C95F0E"/>
    <w:rsid w:val="00C960A6"/>
    <w:rsid w:val="00C9623B"/>
    <w:rsid w:val="00C96881"/>
    <w:rsid w:val="00C968CA"/>
    <w:rsid w:val="00C96BEC"/>
    <w:rsid w:val="00C96BF0"/>
    <w:rsid w:val="00C971CD"/>
    <w:rsid w:val="00C9740A"/>
    <w:rsid w:val="00C9756D"/>
    <w:rsid w:val="00C9791B"/>
    <w:rsid w:val="00C97E62"/>
    <w:rsid w:val="00C97FEB"/>
    <w:rsid w:val="00CA0480"/>
    <w:rsid w:val="00CA08A6"/>
    <w:rsid w:val="00CA09FB"/>
    <w:rsid w:val="00CA0F2E"/>
    <w:rsid w:val="00CA1030"/>
    <w:rsid w:val="00CA136A"/>
    <w:rsid w:val="00CA13F6"/>
    <w:rsid w:val="00CA140F"/>
    <w:rsid w:val="00CA16A3"/>
    <w:rsid w:val="00CA1DC1"/>
    <w:rsid w:val="00CA1F13"/>
    <w:rsid w:val="00CA2391"/>
    <w:rsid w:val="00CA2567"/>
    <w:rsid w:val="00CA2DF5"/>
    <w:rsid w:val="00CA3910"/>
    <w:rsid w:val="00CA3A01"/>
    <w:rsid w:val="00CA400B"/>
    <w:rsid w:val="00CA4D0F"/>
    <w:rsid w:val="00CA4F1E"/>
    <w:rsid w:val="00CA515E"/>
    <w:rsid w:val="00CA5AB1"/>
    <w:rsid w:val="00CA5DE6"/>
    <w:rsid w:val="00CA5FC1"/>
    <w:rsid w:val="00CA609E"/>
    <w:rsid w:val="00CA697A"/>
    <w:rsid w:val="00CA6A17"/>
    <w:rsid w:val="00CA6BFB"/>
    <w:rsid w:val="00CA704F"/>
    <w:rsid w:val="00CA7A04"/>
    <w:rsid w:val="00CB0942"/>
    <w:rsid w:val="00CB142B"/>
    <w:rsid w:val="00CB1A44"/>
    <w:rsid w:val="00CB1B9E"/>
    <w:rsid w:val="00CB1DF6"/>
    <w:rsid w:val="00CB27F4"/>
    <w:rsid w:val="00CB287A"/>
    <w:rsid w:val="00CB2DB2"/>
    <w:rsid w:val="00CB344F"/>
    <w:rsid w:val="00CB3AD8"/>
    <w:rsid w:val="00CB3BA8"/>
    <w:rsid w:val="00CB4085"/>
    <w:rsid w:val="00CB4771"/>
    <w:rsid w:val="00CB4C09"/>
    <w:rsid w:val="00CB51D6"/>
    <w:rsid w:val="00CB5294"/>
    <w:rsid w:val="00CB5330"/>
    <w:rsid w:val="00CB5368"/>
    <w:rsid w:val="00CB5568"/>
    <w:rsid w:val="00CB5634"/>
    <w:rsid w:val="00CB5985"/>
    <w:rsid w:val="00CB5F54"/>
    <w:rsid w:val="00CB61AD"/>
    <w:rsid w:val="00CB624B"/>
    <w:rsid w:val="00CB64A7"/>
    <w:rsid w:val="00CB6905"/>
    <w:rsid w:val="00CB6CB6"/>
    <w:rsid w:val="00CB6FF0"/>
    <w:rsid w:val="00CB70E5"/>
    <w:rsid w:val="00CB7124"/>
    <w:rsid w:val="00CB7533"/>
    <w:rsid w:val="00CB7FBF"/>
    <w:rsid w:val="00CC0061"/>
    <w:rsid w:val="00CC091C"/>
    <w:rsid w:val="00CC0D75"/>
    <w:rsid w:val="00CC141E"/>
    <w:rsid w:val="00CC1FDC"/>
    <w:rsid w:val="00CC2126"/>
    <w:rsid w:val="00CC241E"/>
    <w:rsid w:val="00CC2CA1"/>
    <w:rsid w:val="00CC2D6E"/>
    <w:rsid w:val="00CC2ECE"/>
    <w:rsid w:val="00CC3DE1"/>
    <w:rsid w:val="00CC3ED1"/>
    <w:rsid w:val="00CC3F50"/>
    <w:rsid w:val="00CC409F"/>
    <w:rsid w:val="00CC4131"/>
    <w:rsid w:val="00CC4206"/>
    <w:rsid w:val="00CC4278"/>
    <w:rsid w:val="00CC46A9"/>
    <w:rsid w:val="00CC4C6F"/>
    <w:rsid w:val="00CC4CE4"/>
    <w:rsid w:val="00CC4F79"/>
    <w:rsid w:val="00CC5938"/>
    <w:rsid w:val="00CC5AB7"/>
    <w:rsid w:val="00CC5F81"/>
    <w:rsid w:val="00CC62D3"/>
    <w:rsid w:val="00CC6567"/>
    <w:rsid w:val="00CC704D"/>
    <w:rsid w:val="00CC7767"/>
    <w:rsid w:val="00CC780A"/>
    <w:rsid w:val="00CC7ACF"/>
    <w:rsid w:val="00CC7AE0"/>
    <w:rsid w:val="00CD0696"/>
    <w:rsid w:val="00CD0CFD"/>
    <w:rsid w:val="00CD0DAE"/>
    <w:rsid w:val="00CD1184"/>
    <w:rsid w:val="00CD1AC7"/>
    <w:rsid w:val="00CD1F65"/>
    <w:rsid w:val="00CD20ED"/>
    <w:rsid w:val="00CD216D"/>
    <w:rsid w:val="00CD2437"/>
    <w:rsid w:val="00CD26FC"/>
    <w:rsid w:val="00CD37FD"/>
    <w:rsid w:val="00CD3A9E"/>
    <w:rsid w:val="00CD4070"/>
    <w:rsid w:val="00CD417C"/>
    <w:rsid w:val="00CD4369"/>
    <w:rsid w:val="00CD46C9"/>
    <w:rsid w:val="00CD4701"/>
    <w:rsid w:val="00CD4BC1"/>
    <w:rsid w:val="00CD4D9B"/>
    <w:rsid w:val="00CD510A"/>
    <w:rsid w:val="00CD552F"/>
    <w:rsid w:val="00CD5C5E"/>
    <w:rsid w:val="00CD5DA3"/>
    <w:rsid w:val="00CD6AF1"/>
    <w:rsid w:val="00CD6CD7"/>
    <w:rsid w:val="00CD70F0"/>
    <w:rsid w:val="00CD7159"/>
    <w:rsid w:val="00CD716B"/>
    <w:rsid w:val="00CD73DE"/>
    <w:rsid w:val="00CD76E0"/>
    <w:rsid w:val="00CD7AFC"/>
    <w:rsid w:val="00CD7EDC"/>
    <w:rsid w:val="00CE0562"/>
    <w:rsid w:val="00CE09C9"/>
    <w:rsid w:val="00CE0ECB"/>
    <w:rsid w:val="00CE0FD0"/>
    <w:rsid w:val="00CE140B"/>
    <w:rsid w:val="00CE170D"/>
    <w:rsid w:val="00CE1BA7"/>
    <w:rsid w:val="00CE1D45"/>
    <w:rsid w:val="00CE1E70"/>
    <w:rsid w:val="00CE2136"/>
    <w:rsid w:val="00CE237D"/>
    <w:rsid w:val="00CE2875"/>
    <w:rsid w:val="00CE2E7A"/>
    <w:rsid w:val="00CE3240"/>
    <w:rsid w:val="00CE39AF"/>
    <w:rsid w:val="00CE433C"/>
    <w:rsid w:val="00CE46A4"/>
    <w:rsid w:val="00CE4880"/>
    <w:rsid w:val="00CE494E"/>
    <w:rsid w:val="00CE4C24"/>
    <w:rsid w:val="00CE4CFA"/>
    <w:rsid w:val="00CE4F33"/>
    <w:rsid w:val="00CE521F"/>
    <w:rsid w:val="00CE56D5"/>
    <w:rsid w:val="00CE5A9A"/>
    <w:rsid w:val="00CE5C6A"/>
    <w:rsid w:val="00CE5F96"/>
    <w:rsid w:val="00CE61FE"/>
    <w:rsid w:val="00CE6221"/>
    <w:rsid w:val="00CE639F"/>
    <w:rsid w:val="00CE63C6"/>
    <w:rsid w:val="00CE64D7"/>
    <w:rsid w:val="00CE68BD"/>
    <w:rsid w:val="00CE6C77"/>
    <w:rsid w:val="00CE7308"/>
    <w:rsid w:val="00CE7490"/>
    <w:rsid w:val="00CE7C82"/>
    <w:rsid w:val="00CE7FD9"/>
    <w:rsid w:val="00CF0008"/>
    <w:rsid w:val="00CF03AF"/>
    <w:rsid w:val="00CF0591"/>
    <w:rsid w:val="00CF0B1F"/>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46C4"/>
    <w:rsid w:val="00CF4D9C"/>
    <w:rsid w:val="00CF52D9"/>
    <w:rsid w:val="00CF5669"/>
    <w:rsid w:val="00CF5747"/>
    <w:rsid w:val="00CF63FB"/>
    <w:rsid w:val="00CF6803"/>
    <w:rsid w:val="00CF6913"/>
    <w:rsid w:val="00CF74A6"/>
    <w:rsid w:val="00CF7522"/>
    <w:rsid w:val="00CF7DE9"/>
    <w:rsid w:val="00D0007E"/>
    <w:rsid w:val="00D00120"/>
    <w:rsid w:val="00D004F6"/>
    <w:rsid w:val="00D01867"/>
    <w:rsid w:val="00D021B3"/>
    <w:rsid w:val="00D024B2"/>
    <w:rsid w:val="00D032E3"/>
    <w:rsid w:val="00D03348"/>
    <w:rsid w:val="00D03403"/>
    <w:rsid w:val="00D035BD"/>
    <w:rsid w:val="00D038F9"/>
    <w:rsid w:val="00D039AC"/>
    <w:rsid w:val="00D040BF"/>
    <w:rsid w:val="00D041CE"/>
    <w:rsid w:val="00D041D4"/>
    <w:rsid w:val="00D0433C"/>
    <w:rsid w:val="00D0447A"/>
    <w:rsid w:val="00D04B55"/>
    <w:rsid w:val="00D04C90"/>
    <w:rsid w:val="00D05548"/>
    <w:rsid w:val="00D05605"/>
    <w:rsid w:val="00D0593B"/>
    <w:rsid w:val="00D05AEA"/>
    <w:rsid w:val="00D05F11"/>
    <w:rsid w:val="00D061F4"/>
    <w:rsid w:val="00D068B3"/>
    <w:rsid w:val="00D06BC6"/>
    <w:rsid w:val="00D06CC2"/>
    <w:rsid w:val="00D06D10"/>
    <w:rsid w:val="00D075C0"/>
    <w:rsid w:val="00D075F8"/>
    <w:rsid w:val="00D07612"/>
    <w:rsid w:val="00D07A78"/>
    <w:rsid w:val="00D07DF9"/>
    <w:rsid w:val="00D101D9"/>
    <w:rsid w:val="00D1035B"/>
    <w:rsid w:val="00D1039A"/>
    <w:rsid w:val="00D1054A"/>
    <w:rsid w:val="00D10740"/>
    <w:rsid w:val="00D1087E"/>
    <w:rsid w:val="00D11DEA"/>
    <w:rsid w:val="00D11EC8"/>
    <w:rsid w:val="00D12009"/>
    <w:rsid w:val="00D121FA"/>
    <w:rsid w:val="00D12274"/>
    <w:rsid w:val="00D12480"/>
    <w:rsid w:val="00D1280E"/>
    <w:rsid w:val="00D12A67"/>
    <w:rsid w:val="00D12CAC"/>
    <w:rsid w:val="00D12CF6"/>
    <w:rsid w:val="00D12F00"/>
    <w:rsid w:val="00D131BD"/>
    <w:rsid w:val="00D136E7"/>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16F92"/>
    <w:rsid w:val="00D20082"/>
    <w:rsid w:val="00D200E9"/>
    <w:rsid w:val="00D20383"/>
    <w:rsid w:val="00D20430"/>
    <w:rsid w:val="00D20772"/>
    <w:rsid w:val="00D20A45"/>
    <w:rsid w:val="00D20B45"/>
    <w:rsid w:val="00D20D16"/>
    <w:rsid w:val="00D20D92"/>
    <w:rsid w:val="00D20FE1"/>
    <w:rsid w:val="00D2118A"/>
    <w:rsid w:val="00D2160A"/>
    <w:rsid w:val="00D2202D"/>
    <w:rsid w:val="00D22400"/>
    <w:rsid w:val="00D22549"/>
    <w:rsid w:val="00D22577"/>
    <w:rsid w:val="00D2298D"/>
    <w:rsid w:val="00D22ACC"/>
    <w:rsid w:val="00D22E71"/>
    <w:rsid w:val="00D23362"/>
    <w:rsid w:val="00D2339D"/>
    <w:rsid w:val="00D23411"/>
    <w:rsid w:val="00D23769"/>
    <w:rsid w:val="00D237BF"/>
    <w:rsid w:val="00D23CA4"/>
    <w:rsid w:val="00D23CC6"/>
    <w:rsid w:val="00D23CD1"/>
    <w:rsid w:val="00D23F4E"/>
    <w:rsid w:val="00D241C2"/>
    <w:rsid w:val="00D2420E"/>
    <w:rsid w:val="00D244F8"/>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20B"/>
    <w:rsid w:val="00D32694"/>
    <w:rsid w:val="00D32B51"/>
    <w:rsid w:val="00D32F04"/>
    <w:rsid w:val="00D33599"/>
    <w:rsid w:val="00D335AF"/>
    <w:rsid w:val="00D33983"/>
    <w:rsid w:val="00D33EE1"/>
    <w:rsid w:val="00D34A87"/>
    <w:rsid w:val="00D34FF0"/>
    <w:rsid w:val="00D351FF"/>
    <w:rsid w:val="00D3585A"/>
    <w:rsid w:val="00D35EB5"/>
    <w:rsid w:val="00D360D0"/>
    <w:rsid w:val="00D36853"/>
    <w:rsid w:val="00D36DE6"/>
    <w:rsid w:val="00D36FF1"/>
    <w:rsid w:val="00D371BF"/>
    <w:rsid w:val="00D37794"/>
    <w:rsid w:val="00D37BFE"/>
    <w:rsid w:val="00D40115"/>
    <w:rsid w:val="00D4013D"/>
    <w:rsid w:val="00D40F2E"/>
    <w:rsid w:val="00D416F1"/>
    <w:rsid w:val="00D418EE"/>
    <w:rsid w:val="00D41DC3"/>
    <w:rsid w:val="00D433BC"/>
    <w:rsid w:val="00D43A51"/>
    <w:rsid w:val="00D43DB7"/>
    <w:rsid w:val="00D43DE4"/>
    <w:rsid w:val="00D43E02"/>
    <w:rsid w:val="00D44448"/>
    <w:rsid w:val="00D44C5D"/>
    <w:rsid w:val="00D44E8F"/>
    <w:rsid w:val="00D45267"/>
    <w:rsid w:val="00D45ED3"/>
    <w:rsid w:val="00D468A8"/>
    <w:rsid w:val="00D46A96"/>
    <w:rsid w:val="00D470C6"/>
    <w:rsid w:val="00D47975"/>
    <w:rsid w:val="00D47B5F"/>
    <w:rsid w:val="00D47BD5"/>
    <w:rsid w:val="00D47FB4"/>
    <w:rsid w:val="00D5031A"/>
    <w:rsid w:val="00D50A63"/>
    <w:rsid w:val="00D50ED2"/>
    <w:rsid w:val="00D51354"/>
    <w:rsid w:val="00D51358"/>
    <w:rsid w:val="00D5137D"/>
    <w:rsid w:val="00D51665"/>
    <w:rsid w:val="00D5183A"/>
    <w:rsid w:val="00D51902"/>
    <w:rsid w:val="00D51BF5"/>
    <w:rsid w:val="00D51D9C"/>
    <w:rsid w:val="00D51EB9"/>
    <w:rsid w:val="00D51F9D"/>
    <w:rsid w:val="00D52562"/>
    <w:rsid w:val="00D5260D"/>
    <w:rsid w:val="00D52661"/>
    <w:rsid w:val="00D529FC"/>
    <w:rsid w:val="00D53077"/>
    <w:rsid w:val="00D5344C"/>
    <w:rsid w:val="00D54195"/>
    <w:rsid w:val="00D54570"/>
    <w:rsid w:val="00D5458D"/>
    <w:rsid w:val="00D545D2"/>
    <w:rsid w:val="00D549D5"/>
    <w:rsid w:val="00D54AB6"/>
    <w:rsid w:val="00D54C2B"/>
    <w:rsid w:val="00D55291"/>
    <w:rsid w:val="00D55634"/>
    <w:rsid w:val="00D559CC"/>
    <w:rsid w:val="00D55BDD"/>
    <w:rsid w:val="00D55E13"/>
    <w:rsid w:val="00D5644D"/>
    <w:rsid w:val="00D5648F"/>
    <w:rsid w:val="00D567C3"/>
    <w:rsid w:val="00D56836"/>
    <w:rsid w:val="00D569AC"/>
    <w:rsid w:val="00D56CD8"/>
    <w:rsid w:val="00D56D8B"/>
    <w:rsid w:val="00D56DFC"/>
    <w:rsid w:val="00D57069"/>
    <w:rsid w:val="00D57250"/>
    <w:rsid w:val="00D574C6"/>
    <w:rsid w:val="00D57A42"/>
    <w:rsid w:val="00D57A97"/>
    <w:rsid w:val="00D60403"/>
    <w:rsid w:val="00D60A7A"/>
    <w:rsid w:val="00D60D78"/>
    <w:rsid w:val="00D60DFD"/>
    <w:rsid w:val="00D611E1"/>
    <w:rsid w:val="00D6136C"/>
    <w:rsid w:val="00D6174C"/>
    <w:rsid w:val="00D61F24"/>
    <w:rsid w:val="00D62443"/>
    <w:rsid w:val="00D625E5"/>
    <w:rsid w:val="00D62A15"/>
    <w:rsid w:val="00D62A3F"/>
    <w:rsid w:val="00D62F40"/>
    <w:rsid w:val="00D62FED"/>
    <w:rsid w:val="00D6349D"/>
    <w:rsid w:val="00D63720"/>
    <w:rsid w:val="00D637D6"/>
    <w:rsid w:val="00D638E9"/>
    <w:rsid w:val="00D64272"/>
    <w:rsid w:val="00D644C7"/>
    <w:rsid w:val="00D64938"/>
    <w:rsid w:val="00D652A5"/>
    <w:rsid w:val="00D6540A"/>
    <w:rsid w:val="00D65E42"/>
    <w:rsid w:val="00D66C57"/>
    <w:rsid w:val="00D66D85"/>
    <w:rsid w:val="00D66FD9"/>
    <w:rsid w:val="00D67091"/>
    <w:rsid w:val="00D670A0"/>
    <w:rsid w:val="00D67112"/>
    <w:rsid w:val="00D67DB1"/>
    <w:rsid w:val="00D703E4"/>
    <w:rsid w:val="00D7086A"/>
    <w:rsid w:val="00D7157A"/>
    <w:rsid w:val="00D71A25"/>
    <w:rsid w:val="00D71ED5"/>
    <w:rsid w:val="00D7202F"/>
    <w:rsid w:val="00D721F3"/>
    <w:rsid w:val="00D725F2"/>
    <w:rsid w:val="00D72B31"/>
    <w:rsid w:val="00D72C19"/>
    <w:rsid w:val="00D731DC"/>
    <w:rsid w:val="00D73361"/>
    <w:rsid w:val="00D7394E"/>
    <w:rsid w:val="00D73CB6"/>
    <w:rsid w:val="00D73E8A"/>
    <w:rsid w:val="00D74487"/>
    <w:rsid w:val="00D74683"/>
    <w:rsid w:val="00D7478C"/>
    <w:rsid w:val="00D7551D"/>
    <w:rsid w:val="00D755AB"/>
    <w:rsid w:val="00D75F26"/>
    <w:rsid w:val="00D75F38"/>
    <w:rsid w:val="00D764E4"/>
    <w:rsid w:val="00D770AA"/>
    <w:rsid w:val="00D7714B"/>
    <w:rsid w:val="00D7724F"/>
    <w:rsid w:val="00D772EE"/>
    <w:rsid w:val="00D77565"/>
    <w:rsid w:val="00D77C94"/>
    <w:rsid w:val="00D77FCD"/>
    <w:rsid w:val="00D80354"/>
    <w:rsid w:val="00D80371"/>
    <w:rsid w:val="00D80934"/>
    <w:rsid w:val="00D80A0D"/>
    <w:rsid w:val="00D80AAC"/>
    <w:rsid w:val="00D81519"/>
    <w:rsid w:val="00D81DF0"/>
    <w:rsid w:val="00D82163"/>
    <w:rsid w:val="00D82532"/>
    <w:rsid w:val="00D8298A"/>
    <w:rsid w:val="00D82D9B"/>
    <w:rsid w:val="00D8307A"/>
    <w:rsid w:val="00D83DDC"/>
    <w:rsid w:val="00D840CA"/>
    <w:rsid w:val="00D841DA"/>
    <w:rsid w:val="00D85090"/>
    <w:rsid w:val="00D857FC"/>
    <w:rsid w:val="00D85B38"/>
    <w:rsid w:val="00D85BED"/>
    <w:rsid w:val="00D85F19"/>
    <w:rsid w:val="00D861BB"/>
    <w:rsid w:val="00D86404"/>
    <w:rsid w:val="00D8657B"/>
    <w:rsid w:val="00D868FA"/>
    <w:rsid w:val="00D87155"/>
    <w:rsid w:val="00D875AC"/>
    <w:rsid w:val="00D87659"/>
    <w:rsid w:val="00D87E14"/>
    <w:rsid w:val="00D9076F"/>
    <w:rsid w:val="00D9197D"/>
    <w:rsid w:val="00D91CBF"/>
    <w:rsid w:val="00D91CC4"/>
    <w:rsid w:val="00D91F03"/>
    <w:rsid w:val="00D925F2"/>
    <w:rsid w:val="00D92A35"/>
    <w:rsid w:val="00D92A3C"/>
    <w:rsid w:val="00D92BE1"/>
    <w:rsid w:val="00D92C9E"/>
    <w:rsid w:val="00D92CAF"/>
    <w:rsid w:val="00D92D19"/>
    <w:rsid w:val="00D93098"/>
    <w:rsid w:val="00D9401F"/>
    <w:rsid w:val="00D94112"/>
    <w:rsid w:val="00D9428F"/>
    <w:rsid w:val="00D94352"/>
    <w:rsid w:val="00D944BB"/>
    <w:rsid w:val="00D944E5"/>
    <w:rsid w:val="00D94E27"/>
    <w:rsid w:val="00D95529"/>
    <w:rsid w:val="00D958F3"/>
    <w:rsid w:val="00D95B80"/>
    <w:rsid w:val="00D9647D"/>
    <w:rsid w:val="00D96590"/>
    <w:rsid w:val="00D967CE"/>
    <w:rsid w:val="00D968FE"/>
    <w:rsid w:val="00D96940"/>
    <w:rsid w:val="00D969E8"/>
    <w:rsid w:val="00D96C95"/>
    <w:rsid w:val="00D97312"/>
    <w:rsid w:val="00D979A8"/>
    <w:rsid w:val="00D97C68"/>
    <w:rsid w:val="00D97F6B"/>
    <w:rsid w:val="00DA004E"/>
    <w:rsid w:val="00DA06E0"/>
    <w:rsid w:val="00DA073E"/>
    <w:rsid w:val="00DA13B8"/>
    <w:rsid w:val="00DA1438"/>
    <w:rsid w:val="00DA14FA"/>
    <w:rsid w:val="00DA1558"/>
    <w:rsid w:val="00DA1A06"/>
    <w:rsid w:val="00DA2474"/>
    <w:rsid w:val="00DA2A0F"/>
    <w:rsid w:val="00DA2BA2"/>
    <w:rsid w:val="00DA2C1B"/>
    <w:rsid w:val="00DA2F7E"/>
    <w:rsid w:val="00DA30AD"/>
    <w:rsid w:val="00DA313D"/>
    <w:rsid w:val="00DA3155"/>
    <w:rsid w:val="00DA327E"/>
    <w:rsid w:val="00DA36F0"/>
    <w:rsid w:val="00DA38AA"/>
    <w:rsid w:val="00DA40FE"/>
    <w:rsid w:val="00DA4744"/>
    <w:rsid w:val="00DA4A1C"/>
    <w:rsid w:val="00DA4A7A"/>
    <w:rsid w:val="00DA5CBF"/>
    <w:rsid w:val="00DA60F2"/>
    <w:rsid w:val="00DA63C4"/>
    <w:rsid w:val="00DA65B0"/>
    <w:rsid w:val="00DA6A89"/>
    <w:rsid w:val="00DA6BCC"/>
    <w:rsid w:val="00DA6D77"/>
    <w:rsid w:val="00DA6F72"/>
    <w:rsid w:val="00DA7454"/>
    <w:rsid w:val="00DA7733"/>
    <w:rsid w:val="00DA7DD9"/>
    <w:rsid w:val="00DB0200"/>
    <w:rsid w:val="00DB040A"/>
    <w:rsid w:val="00DB0584"/>
    <w:rsid w:val="00DB0AA0"/>
    <w:rsid w:val="00DB0C4E"/>
    <w:rsid w:val="00DB13C1"/>
    <w:rsid w:val="00DB1622"/>
    <w:rsid w:val="00DB1DFA"/>
    <w:rsid w:val="00DB202A"/>
    <w:rsid w:val="00DB2213"/>
    <w:rsid w:val="00DB239D"/>
    <w:rsid w:val="00DB2773"/>
    <w:rsid w:val="00DB2858"/>
    <w:rsid w:val="00DB29B2"/>
    <w:rsid w:val="00DB2FA1"/>
    <w:rsid w:val="00DB342A"/>
    <w:rsid w:val="00DB393B"/>
    <w:rsid w:val="00DB398E"/>
    <w:rsid w:val="00DB3A5C"/>
    <w:rsid w:val="00DB3CE9"/>
    <w:rsid w:val="00DB3DA8"/>
    <w:rsid w:val="00DB440A"/>
    <w:rsid w:val="00DB4827"/>
    <w:rsid w:val="00DB4A01"/>
    <w:rsid w:val="00DB4A17"/>
    <w:rsid w:val="00DB4A88"/>
    <w:rsid w:val="00DB4BD7"/>
    <w:rsid w:val="00DB4ECF"/>
    <w:rsid w:val="00DB557A"/>
    <w:rsid w:val="00DB592D"/>
    <w:rsid w:val="00DB632E"/>
    <w:rsid w:val="00DB69C5"/>
    <w:rsid w:val="00DB6BDF"/>
    <w:rsid w:val="00DB6FD0"/>
    <w:rsid w:val="00DB7076"/>
    <w:rsid w:val="00DB73DD"/>
    <w:rsid w:val="00DB7960"/>
    <w:rsid w:val="00DB7C56"/>
    <w:rsid w:val="00DB7E51"/>
    <w:rsid w:val="00DB7FD0"/>
    <w:rsid w:val="00DC07DA"/>
    <w:rsid w:val="00DC0CE2"/>
    <w:rsid w:val="00DC114C"/>
    <w:rsid w:val="00DC170E"/>
    <w:rsid w:val="00DC1D65"/>
    <w:rsid w:val="00DC1FC2"/>
    <w:rsid w:val="00DC2668"/>
    <w:rsid w:val="00DC311E"/>
    <w:rsid w:val="00DC33F1"/>
    <w:rsid w:val="00DC368D"/>
    <w:rsid w:val="00DC36FE"/>
    <w:rsid w:val="00DC3BAE"/>
    <w:rsid w:val="00DC4247"/>
    <w:rsid w:val="00DC453C"/>
    <w:rsid w:val="00DC4A23"/>
    <w:rsid w:val="00DC4E47"/>
    <w:rsid w:val="00DC506A"/>
    <w:rsid w:val="00DC5216"/>
    <w:rsid w:val="00DC538A"/>
    <w:rsid w:val="00DC5B15"/>
    <w:rsid w:val="00DC6625"/>
    <w:rsid w:val="00DC6A17"/>
    <w:rsid w:val="00DC6BB9"/>
    <w:rsid w:val="00DC6C57"/>
    <w:rsid w:val="00DC6F31"/>
    <w:rsid w:val="00DC6FE7"/>
    <w:rsid w:val="00DC71A6"/>
    <w:rsid w:val="00DC7607"/>
    <w:rsid w:val="00DC7823"/>
    <w:rsid w:val="00DC78B9"/>
    <w:rsid w:val="00DC7D60"/>
    <w:rsid w:val="00DD0344"/>
    <w:rsid w:val="00DD0C49"/>
    <w:rsid w:val="00DD143A"/>
    <w:rsid w:val="00DD1985"/>
    <w:rsid w:val="00DD26FA"/>
    <w:rsid w:val="00DD2871"/>
    <w:rsid w:val="00DD2E8F"/>
    <w:rsid w:val="00DD361E"/>
    <w:rsid w:val="00DD3684"/>
    <w:rsid w:val="00DD38A3"/>
    <w:rsid w:val="00DD4178"/>
    <w:rsid w:val="00DD43DC"/>
    <w:rsid w:val="00DD464E"/>
    <w:rsid w:val="00DD4A9D"/>
    <w:rsid w:val="00DD5125"/>
    <w:rsid w:val="00DD5500"/>
    <w:rsid w:val="00DD589D"/>
    <w:rsid w:val="00DD7204"/>
    <w:rsid w:val="00DD72C4"/>
    <w:rsid w:val="00DD7462"/>
    <w:rsid w:val="00DD76D8"/>
    <w:rsid w:val="00DD7D11"/>
    <w:rsid w:val="00DD7FC7"/>
    <w:rsid w:val="00DE06EE"/>
    <w:rsid w:val="00DE07E5"/>
    <w:rsid w:val="00DE1BA8"/>
    <w:rsid w:val="00DE1E73"/>
    <w:rsid w:val="00DE2426"/>
    <w:rsid w:val="00DE2A10"/>
    <w:rsid w:val="00DE2DE8"/>
    <w:rsid w:val="00DE2F26"/>
    <w:rsid w:val="00DE30BF"/>
    <w:rsid w:val="00DE453B"/>
    <w:rsid w:val="00DE4763"/>
    <w:rsid w:val="00DE4ABE"/>
    <w:rsid w:val="00DE4DB8"/>
    <w:rsid w:val="00DE4F07"/>
    <w:rsid w:val="00DE50FC"/>
    <w:rsid w:val="00DE5108"/>
    <w:rsid w:val="00DE5768"/>
    <w:rsid w:val="00DE57A4"/>
    <w:rsid w:val="00DE5DE1"/>
    <w:rsid w:val="00DE6155"/>
    <w:rsid w:val="00DE6A4A"/>
    <w:rsid w:val="00DE6EA3"/>
    <w:rsid w:val="00DE7568"/>
    <w:rsid w:val="00DF026E"/>
    <w:rsid w:val="00DF0AB2"/>
    <w:rsid w:val="00DF0B27"/>
    <w:rsid w:val="00DF1046"/>
    <w:rsid w:val="00DF1A27"/>
    <w:rsid w:val="00DF2321"/>
    <w:rsid w:val="00DF2324"/>
    <w:rsid w:val="00DF2588"/>
    <w:rsid w:val="00DF26E9"/>
    <w:rsid w:val="00DF311D"/>
    <w:rsid w:val="00DF31E7"/>
    <w:rsid w:val="00DF3528"/>
    <w:rsid w:val="00DF353B"/>
    <w:rsid w:val="00DF3829"/>
    <w:rsid w:val="00DF38C4"/>
    <w:rsid w:val="00DF3AC9"/>
    <w:rsid w:val="00DF404A"/>
    <w:rsid w:val="00DF465C"/>
    <w:rsid w:val="00DF46B8"/>
    <w:rsid w:val="00DF4B64"/>
    <w:rsid w:val="00DF4FBC"/>
    <w:rsid w:val="00DF4FE6"/>
    <w:rsid w:val="00DF53AE"/>
    <w:rsid w:val="00DF5732"/>
    <w:rsid w:val="00DF59A7"/>
    <w:rsid w:val="00DF5E99"/>
    <w:rsid w:val="00DF628C"/>
    <w:rsid w:val="00DF6795"/>
    <w:rsid w:val="00DF7042"/>
    <w:rsid w:val="00DF75C2"/>
    <w:rsid w:val="00DF7BCA"/>
    <w:rsid w:val="00DF7D7A"/>
    <w:rsid w:val="00DF7EEE"/>
    <w:rsid w:val="00E00248"/>
    <w:rsid w:val="00E0045F"/>
    <w:rsid w:val="00E0067B"/>
    <w:rsid w:val="00E00954"/>
    <w:rsid w:val="00E00CBE"/>
    <w:rsid w:val="00E00E36"/>
    <w:rsid w:val="00E00E53"/>
    <w:rsid w:val="00E0156E"/>
    <w:rsid w:val="00E015E3"/>
    <w:rsid w:val="00E0161B"/>
    <w:rsid w:val="00E01DE3"/>
    <w:rsid w:val="00E01E5B"/>
    <w:rsid w:val="00E022D6"/>
    <w:rsid w:val="00E022EC"/>
    <w:rsid w:val="00E02698"/>
    <w:rsid w:val="00E029D9"/>
    <w:rsid w:val="00E035C2"/>
    <w:rsid w:val="00E035ED"/>
    <w:rsid w:val="00E036A2"/>
    <w:rsid w:val="00E03E77"/>
    <w:rsid w:val="00E03EA1"/>
    <w:rsid w:val="00E049C6"/>
    <w:rsid w:val="00E04A89"/>
    <w:rsid w:val="00E04C8C"/>
    <w:rsid w:val="00E04DBF"/>
    <w:rsid w:val="00E04DF6"/>
    <w:rsid w:val="00E04F8E"/>
    <w:rsid w:val="00E05346"/>
    <w:rsid w:val="00E05508"/>
    <w:rsid w:val="00E0601A"/>
    <w:rsid w:val="00E06E2C"/>
    <w:rsid w:val="00E071A6"/>
    <w:rsid w:val="00E074FA"/>
    <w:rsid w:val="00E07A1E"/>
    <w:rsid w:val="00E07BFD"/>
    <w:rsid w:val="00E10198"/>
    <w:rsid w:val="00E109F4"/>
    <w:rsid w:val="00E10C2A"/>
    <w:rsid w:val="00E10C75"/>
    <w:rsid w:val="00E11691"/>
    <w:rsid w:val="00E118B2"/>
    <w:rsid w:val="00E11A18"/>
    <w:rsid w:val="00E12037"/>
    <w:rsid w:val="00E1204D"/>
    <w:rsid w:val="00E13BEC"/>
    <w:rsid w:val="00E1434D"/>
    <w:rsid w:val="00E144C5"/>
    <w:rsid w:val="00E1492C"/>
    <w:rsid w:val="00E14E3E"/>
    <w:rsid w:val="00E150ED"/>
    <w:rsid w:val="00E155B4"/>
    <w:rsid w:val="00E1568B"/>
    <w:rsid w:val="00E15AB8"/>
    <w:rsid w:val="00E15DA1"/>
    <w:rsid w:val="00E15F44"/>
    <w:rsid w:val="00E15FB1"/>
    <w:rsid w:val="00E16C28"/>
    <w:rsid w:val="00E171BD"/>
    <w:rsid w:val="00E17227"/>
    <w:rsid w:val="00E176AE"/>
    <w:rsid w:val="00E176C8"/>
    <w:rsid w:val="00E1775D"/>
    <w:rsid w:val="00E17824"/>
    <w:rsid w:val="00E17E31"/>
    <w:rsid w:val="00E201C7"/>
    <w:rsid w:val="00E203B0"/>
    <w:rsid w:val="00E203E1"/>
    <w:rsid w:val="00E20636"/>
    <w:rsid w:val="00E2065A"/>
    <w:rsid w:val="00E2076D"/>
    <w:rsid w:val="00E20883"/>
    <w:rsid w:val="00E20EF2"/>
    <w:rsid w:val="00E21009"/>
    <w:rsid w:val="00E210DF"/>
    <w:rsid w:val="00E210EF"/>
    <w:rsid w:val="00E21212"/>
    <w:rsid w:val="00E21290"/>
    <w:rsid w:val="00E215AB"/>
    <w:rsid w:val="00E21954"/>
    <w:rsid w:val="00E21BBA"/>
    <w:rsid w:val="00E22671"/>
    <w:rsid w:val="00E229FA"/>
    <w:rsid w:val="00E22C71"/>
    <w:rsid w:val="00E22E54"/>
    <w:rsid w:val="00E2304C"/>
    <w:rsid w:val="00E23A3B"/>
    <w:rsid w:val="00E23AA7"/>
    <w:rsid w:val="00E23F06"/>
    <w:rsid w:val="00E23F1F"/>
    <w:rsid w:val="00E242C5"/>
    <w:rsid w:val="00E24333"/>
    <w:rsid w:val="00E2525C"/>
    <w:rsid w:val="00E25913"/>
    <w:rsid w:val="00E25A5D"/>
    <w:rsid w:val="00E25CBE"/>
    <w:rsid w:val="00E2647E"/>
    <w:rsid w:val="00E26B8D"/>
    <w:rsid w:val="00E26ED4"/>
    <w:rsid w:val="00E271EB"/>
    <w:rsid w:val="00E272AA"/>
    <w:rsid w:val="00E27456"/>
    <w:rsid w:val="00E275A7"/>
    <w:rsid w:val="00E27705"/>
    <w:rsid w:val="00E300DF"/>
    <w:rsid w:val="00E3034E"/>
    <w:rsid w:val="00E3061D"/>
    <w:rsid w:val="00E30893"/>
    <w:rsid w:val="00E30D0A"/>
    <w:rsid w:val="00E30D7B"/>
    <w:rsid w:val="00E31B0C"/>
    <w:rsid w:val="00E31C07"/>
    <w:rsid w:val="00E320A7"/>
    <w:rsid w:val="00E32615"/>
    <w:rsid w:val="00E32F77"/>
    <w:rsid w:val="00E337D2"/>
    <w:rsid w:val="00E33EB0"/>
    <w:rsid w:val="00E34219"/>
    <w:rsid w:val="00E346D4"/>
    <w:rsid w:val="00E34E8C"/>
    <w:rsid w:val="00E34FC8"/>
    <w:rsid w:val="00E35774"/>
    <w:rsid w:val="00E35DAD"/>
    <w:rsid w:val="00E35E97"/>
    <w:rsid w:val="00E35F40"/>
    <w:rsid w:val="00E363E8"/>
    <w:rsid w:val="00E3653D"/>
    <w:rsid w:val="00E365DC"/>
    <w:rsid w:val="00E36734"/>
    <w:rsid w:val="00E369F0"/>
    <w:rsid w:val="00E36AAF"/>
    <w:rsid w:val="00E36FE6"/>
    <w:rsid w:val="00E37078"/>
    <w:rsid w:val="00E3719F"/>
    <w:rsid w:val="00E3725B"/>
    <w:rsid w:val="00E37584"/>
    <w:rsid w:val="00E37C58"/>
    <w:rsid w:val="00E37CEB"/>
    <w:rsid w:val="00E400D2"/>
    <w:rsid w:val="00E402C3"/>
    <w:rsid w:val="00E4081C"/>
    <w:rsid w:val="00E40A16"/>
    <w:rsid w:val="00E40F22"/>
    <w:rsid w:val="00E413AA"/>
    <w:rsid w:val="00E41E03"/>
    <w:rsid w:val="00E4201F"/>
    <w:rsid w:val="00E42E79"/>
    <w:rsid w:val="00E43012"/>
    <w:rsid w:val="00E43213"/>
    <w:rsid w:val="00E432C0"/>
    <w:rsid w:val="00E43377"/>
    <w:rsid w:val="00E43C87"/>
    <w:rsid w:val="00E445C3"/>
    <w:rsid w:val="00E44689"/>
    <w:rsid w:val="00E44792"/>
    <w:rsid w:val="00E45901"/>
    <w:rsid w:val="00E45AD0"/>
    <w:rsid w:val="00E45F4A"/>
    <w:rsid w:val="00E46155"/>
    <w:rsid w:val="00E461E7"/>
    <w:rsid w:val="00E468E7"/>
    <w:rsid w:val="00E47455"/>
    <w:rsid w:val="00E474EE"/>
    <w:rsid w:val="00E50339"/>
    <w:rsid w:val="00E50C8B"/>
    <w:rsid w:val="00E5117C"/>
    <w:rsid w:val="00E513CD"/>
    <w:rsid w:val="00E519CF"/>
    <w:rsid w:val="00E51FF2"/>
    <w:rsid w:val="00E5237B"/>
    <w:rsid w:val="00E52688"/>
    <w:rsid w:val="00E5268A"/>
    <w:rsid w:val="00E52975"/>
    <w:rsid w:val="00E52DAB"/>
    <w:rsid w:val="00E52F7D"/>
    <w:rsid w:val="00E530F2"/>
    <w:rsid w:val="00E5321F"/>
    <w:rsid w:val="00E539ED"/>
    <w:rsid w:val="00E53A9E"/>
    <w:rsid w:val="00E5405B"/>
    <w:rsid w:val="00E54085"/>
    <w:rsid w:val="00E540C5"/>
    <w:rsid w:val="00E542F2"/>
    <w:rsid w:val="00E54507"/>
    <w:rsid w:val="00E54AA8"/>
    <w:rsid w:val="00E54B7C"/>
    <w:rsid w:val="00E55026"/>
    <w:rsid w:val="00E55AEC"/>
    <w:rsid w:val="00E55B7D"/>
    <w:rsid w:val="00E55E30"/>
    <w:rsid w:val="00E56298"/>
    <w:rsid w:val="00E5679E"/>
    <w:rsid w:val="00E56C2C"/>
    <w:rsid w:val="00E56FEB"/>
    <w:rsid w:val="00E5726D"/>
    <w:rsid w:val="00E5790D"/>
    <w:rsid w:val="00E57BAF"/>
    <w:rsid w:val="00E57EA4"/>
    <w:rsid w:val="00E60246"/>
    <w:rsid w:val="00E606DC"/>
    <w:rsid w:val="00E606E4"/>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6E53"/>
    <w:rsid w:val="00E6712E"/>
    <w:rsid w:val="00E67274"/>
    <w:rsid w:val="00E67439"/>
    <w:rsid w:val="00E70E54"/>
    <w:rsid w:val="00E710B6"/>
    <w:rsid w:val="00E711DD"/>
    <w:rsid w:val="00E71E20"/>
    <w:rsid w:val="00E72279"/>
    <w:rsid w:val="00E72528"/>
    <w:rsid w:val="00E72605"/>
    <w:rsid w:val="00E72703"/>
    <w:rsid w:val="00E729E7"/>
    <w:rsid w:val="00E72A0A"/>
    <w:rsid w:val="00E73248"/>
    <w:rsid w:val="00E735AA"/>
    <w:rsid w:val="00E73DCA"/>
    <w:rsid w:val="00E7458D"/>
    <w:rsid w:val="00E747E2"/>
    <w:rsid w:val="00E74AEE"/>
    <w:rsid w:val="00E74CF6"/>
    <w:rsid w:val="00E74D3A"/>
    <w:rsid w:val="00E74F4B"/>
    <w:rsid w:val="00E75233"/>
    <w:rsid w:val="00E75626"/>
    <w:rsid w:val="00E756AC"/>
    <w:rsid w:val="00E758A4"/>
    <w:rsid w:val="00E758E7"/>
    <w:rsid w:val="00E76616"/>
    <w:rsid w:val="00E766E1"/>
    <w:rsid w:val="00E76960"/>
    <w:rsid w:val="00E76BF1"/>
    <w:rsid w:val="00E76F47"/>
    <w:rsid w:val="00E77051"/>
    <w:rsid w:val="00E77324"/>
    <w:rsid w:val="00E77766"/>
    <w:rsid w:val="00E777B2"/>
    <w:rsid w:val="00E7790E"/>
    <w:rsid w:val="00E77BEC"/>
    <w:rsid w:val="00E807C9"/>
    <w:rsid w:val="00E80816"/>
    <w:rsid w:val="00E813F2"/>
    <w:rsid w:val="00E815A2"/>
    <w:rsid w:val="00E818C9"/>
    <w:rsid w:val="00E81ABE"/>
    <w:rsid w:val="00E827D8"/>
    <w:rsid w:val="00E8285C"/>
    <w:rsid w:val="00E82D19"/>
    <w:rsid w:val="00E832B7"/>
    <w:rsid w:val="00E832F1"/>
    <w:rsid w:val="00E834CE"/>
    <w:rsid w:val="00E83620"/>
    <w:rsid w:val="00E838D8"/>
    <w:rsid w:val="00E838EA"/>
    <w:rsid w:val="00E83A2B"/>
    <w:rsid w:val="00E83B3A"/>
    <w:rsid w:val="00E83F53"/>
    <w:rsid w:val="00E846B4"/>
    <w:rsid w:val="00E8486E"/>
    <w:rsid w:val="00E8487B"/>
    <w:rsid w:val="00E8497D"/>
    <w:rsid w:val="00E84D6A"/>
    <w:rsid w:val="00E84E30"/>
    <w:rsid w:val="00E8530C"/>
    <w:rsid w:val="00E85464"/>
    <w:rsid w:val="00E85C73"/>
    <w:rsid w:val="00E863F2"/>
    <w:rsid w:val="00E86637"/>
    <w:rsid w:val="00E86871"/>
    <w:rsid w:val="00E86950"/>
    <w:rsid w:val="00E86AEE"/>
    <w:rsid w:val="00E86B7D"/>
    <w:rsid w:val="00E86B96"/>
    <w:rsid w:val="00E86D8E"/>
    <w:rsid w:val="00E86FD7"/>
    <w:rsid w:val="00E87FEC"/>
    <w:rsid w:val="00E903B3"/>
    <w:rsid w:val="00E904B0"/>
    <w:rsid w:val="00E90AC5"/>
    <w:rsid w:val="00E910C1"/>
    <w:rsid w:val="00E91192"/>
    <w:rsid w:val="00E911A6"/>
    <w:rsid w:val="00E91686"/>
    <w:rsid w:val="00E91CBE"/>
    <w:rsid w:val="00E91F7E"/>
    <w:rsid w:val="00E92077"/>
    <w:rsid w:val="00E92211"/>
    <w:rsid w:val="00E92B4F"/>
    <w:rsid w:val="00E92B6E"/>
    <w:rsid w:val="00E92D12"/>
    <w:rsid w:val="00E92D25"/>
    <w:rsid w:val="00E9345B"/>
    <w:rsid w:val="00E938EE"/>
    <w:rsid w:val="00E93AD4"/>
    <w:rsid w:val="00E949B4"/>
    <w:rsid w:val="00E94B18"/>
    <w:rsid w:val="00E9501E"/>
    <w:rsid w:val="00E95346"/>
    <w:rsid w:val="00E96DB2"/>
    <w:rsid w:val="00E97321"/>
    <w:rsid w:val="00E976BD"/>
    <w:rsid w:val="00EA0750"/>
    <w:rsid w:val="00EA07B4"/>
    <w:rsid w:val="00EA0959"/>
    <w:rsid w:val="00EA11BD"/>
    <w:rsid w:val="00EA186D"/>
    <w:rsid w:val="00EA1A62"/>
    <w:rsid w:val="00EA1C89"/>
    <w:rsid w:val="00EA1D33"/>
    <w:rsid w:val="00EA24B3"/>
    <w:rsid w:val="00EA2A4C"/>
    <w:rsid w:val="00EA2CFC"/>
    <w:rsid w:val="00EA3ED8"/>
    <w:rsid w:val="00EA411C"/>
    <w:rsid w:val="00EA4483"/>
    <w:rsid w:val="00EA4C2F"/>
    <w:rsid w:val="00EA5156"/>
    <w:rsid w:val="00EA5248"/>
    <w:rsid w:val="00EA525C"/>
    <w:rsid w:val="00EA5649"/>
    <w:rsid w:val="00EA6888"/>
    <w:rsid w:val="00EA6AAD"/>
    <w:rsid w:val="00EA6B1C"/>
    <w:rsid w:val="00EA6D15"/>
    <w:rsid w:val="00EA6D67"/>
    <w:rsid w:val="00EA7514"/>
    <w:rsid w:val="00EA757B"/>
    <w:rsid w:val="00EA7672"/>
    <w:rsid w:val="00EA77D9"/>
    <w:rsid w:val="00EA7887"/>
    <w:rsid w:val="00EA7981"/>
    <w:rsid w:val="00EA7AF6"/>
    <w:rsid w:val="00EA7AFC"/>
    <w:rsid w:val="00EA7DD6"/>
    <w:rsid w:val="00EB054A"/>
    <w:rsid w:val="00EB08A4"/>
    <w:rsid w:val="00EB0D96"/>
    <w:rsid w:val="00EB151C"/>
    <w:rsid w:val="00EB1DBD"/>
    <w:rsid w:val="00EB2305"/>
    <w:rsid w:val="00EB2715"/>
    <w:rsid w:val="00EB27D5"/>
    <w:rsid w:val="00EB2B8F"/>
    <w:rsid w:val="00EB2C0C"/>
    <w:rsid w:val="00EB3050"/>
    <w:rsid w:val="00EB37F7"/>
    <w:rsid w:val="00EB3909"/>
    <w:rsid w:val="00EB3CB0"/>
    <w:rsid w:val="00EB3D28"/>
    <w:rsid w:val="00EB401B"/>
    <w:rsid w:val="00EB4042"/>
    <w:rsid w:val="00EB4812"/>
    <w:rsid w:val="00EB4A95"/>
    <w:rsid w:val="00EB4E49"/>
    <w:rsid w:val="00EB5081"/>
    <w:rsid w:val="00EB5416"/>
    <w:rsid w:val="00EB568E"/>
    <w:rsid w:val="00EB5B12"/>
    <w:rsid w:val="00EB6B37"/>
    <w:rsid w:val="00EB72CA"/>
    <w:rsid w:val="00EB72E0"/>
    <w:rsid w:val="00EB7724"/>
    <w:rsid w:val="00EB77AB"/>
    <w:rsid w:val="00EB7905"/>
    <w:rsid w:val="00EB79DC"/>
    <w:rsid w:val="00EB7FAC"/>
    <w:rsid w:val="00EC0528"/>
    <w:rsid w:val="00EC06B3"/>
    <w:rsid w:val="00EC0CF9"/>
    <w:rsid w:val="00EC1136"/>
    <w:rsid w:val="00EC14BB"/>
    <w:rsid w:val="00EC1588"/>
    <w:rsid w:val="00EC165A"/>
    <w:rsid w:val="00EC179A"/>
    <w:rsid w:val="00EC1976"/>
    <w:rsid w:val="00EC2062"/>
    <w:rsid w:val="00EC2D58"/>
    <w:rsid w:val="00EC3085"/>
    <w:rsid w:val="00EC3387"/>
    <w:rsid w:val="00EC38A6"/>
    <w:rsid w:val="00EC38F1"/>
    <w:rsid w:val="00EC3FCA"/>
    <w:rsid w:val="00EC4462"/>
    <w:rsid w:val="00EC45C8"/>
    <w:rsid w:val="00EC45D4"/>
    <w:rsid w:val="00EC4D71"/>
    <w:rsid w:val="00EC53A2"/>
    <w:rsid w:val="00EC5629"/>
    <w:rsid w:val="00EC5675"/>
    <w:rsid w:val="00EC5803"/>
    <w:rsid w:val="00EC611F"/>
    <w:rsid w:val="00EC645A"/>
    <w:rsid w:val="00EC6961"/>
    <w:rsid w:val="00EC6B0D"/>
    <w:rsid w:val="00EC6EBE"/>
    <w:rsid w:val="00EC6F06"/>
    <w:rsid w:val="00EC7161"/>
    <w:rsid w:val="00EC72AF"/>
    <w:rsid w:val="00EC79A8"/>
    <w:rsid w:val="00EC7D86"/>
    <w:rsid w:val="00ED0063"/>
    <w:rsid w:val="00ED032D"/>
    <w:rsid w:val="00ED03D6"/>
    <w:rsid w:val="00ED0438"/>
    <w:rsid w:val="00ED0667"/>
    <w:rsid w:val="00ED0DBA"/>
    <w:rsid w:val="00ED1C2B"/>
    <w:rsid w:val="00ED1EF7"/>
    <w:rsid w:val="00ED1FE2"/>
    <w:rsid w:val="00ED30F0"/>
    <w:rsid w:val="00ED31B2"/>
    <w:rsid w:val="00ED377F"/>
    <w:rsid w:val="00ED381D"/>
    <w:rsid w:val="00ED3B30"/>
    <w:rsid w:val="00ED3D13"/>
    <w:rsid w:val="00ED3F95"/>
    <w:rsid w:val="00ED40D9"/>
    <w:rsid w:val="00ED42E7"/>
    <w:rsid w:val="00ED4699"/>
    <w:rsid w:val="00ED49F4"/>
    <w:rsid w:val="00ED4E83"/>
    <w:rsid w:val="00ED4EEE"/>
    <w:rsid w:val="00ED546D"/>
    <w:rsid w:val="00ED58EC"/>
    <w:rsid w:val="00ED5992"/>
    <w:rsid w:val="00ED5B98"/>
    <w:rsid w:val="00ED5FF9"/>
    <w:rsid w:val="00ED6B1F"/>
    <w:rsid w:val="00ED6C84"/>
    <w:rsid w:val="00ED746B"/>
    <w:rsid w:val="00ED7B70"/>
    <w:rsid w:val="00EE09B8"/>
    <w:rsid w:val="00EE0DD3"/>
    <w:rsid w:val="00EE16CE"/>
    <w:rsid w:val="00EE185A"/>
    <w:rsid w:val="00EE1BC7"/>
    <w:rsid w:val="00EE238C"/>
    <w:rsid w:val="00EE2437"/>
    <w:rsid w:val="00EE2586"/>
    <w:rsid w:val="00EE2B49"/>
    <w:rsid w:val="00EE2DBB"/>
    <w:rsid w:val="00EE3225"/>
    <w:rsid w:val="00EE3C9E"/>
    <w:rsid w:val="00EE464E"/>
    <w:rsid w:val="00EE4E2F"/>
    <w:rsid w:val="00EE52C9"/>
    <w:rsid w:val="00EE54F2"/>
    <w:rsid w:val="00EE551B"/>
    <w:rsid w:val="00EE5D67"/>
    <w:rsid w:val="00EE5DE2"/>
    <w:rsid w:val="00EE61ED"/>
    <w:rsid w:val="00EE6C9C"/>
    <w:rsid w:val="00EE6E62"/>
    <w:rsid w:val="00EE6FDD"/>
    <w:rsid w:val="00EE70A0"/>
    <w:rsid w:val="00EF01FE"/>
    <w:rsid w:val="00EF05EE"/>
    <w:rsid w:val="00EF0769"/>
    <w:rsid w:val="00EF1174"/>
    <w:rsid w:val="00EF1AEB"/>
    <w:rsid w:val="00EF1F39"/>
    <w:rsid w:val="00EF1FD7"/>
    <w:rsid w:val="00EF2B5B"/>
    <w:rsid w:val="00EF2C81"/>
    <w:rsid w:val="00EF3073"/>
    <w:rsid w:val="00EF328F"/>
    <w:rsid w:val="00EF3817"/>
    <w:rsid w:val="00EF3934"/>
    <w:rsid w:val="00EF39D0"/>
    <w:rsid w:val="00EF4B03"/>
    <w:rsid w:val="00EF4C19"/>
    <w:rsid w:val="00EF4D2F"/>
    <w:rsid w:val="00EF4FC0"/>
    <w:rsid w:val="00EF53CA"/>
    <w:rsid w:val="00EF5450"/>
    <w:rsid w:val="00EF5585"/>
    <w:rsid w:val="00EF58EB"/>
    <w:rsid w:val="00EF5982"/>
    <w:rsid w:val="00EF5D59"/>
    <w:rsid w:val="00EF5DDF"/>
    <w:rsid w:val="00EF5F17"/>
    <w:rsid w:val="00EF62ED"/>
    <w:rsid w:val="00EF62F5"/>
    <w:rsid w:val="00EF6AC7"/>
    <w:rsid w:val="00EF6B3F"/>
    <w:rsid w:val="00EF6B97"/>
    <w:rsid w:val="00EF7409"/>
    <w:rsid w:val="00EF76DF"/>
    <w:rsid w:val="00EF7857"/>
    <w:rsid w:val="00F002B5"/>
    <w:rsid w:val="00F0035B"/>
    <w:rsid w:val="00F003C0"/>
    <w:rsid w:val="00F0041D"/>
    <w:rsid w:val="00F00627"/>
    <w:rsid w:val="00F00D00"/>
    <w:rsid w:val="00F00FB4"/>
    <w:rsid w:val="00F01A3A"/>
    <w:rsid w:val="00F01FBD"/>
    <w:rsid w:val="00F022FE"/>
    <w:rsid w:val="00F025AA"/>
    <w:rsid w:val="00F0264D"/>
    <w:rsid w:val="00F027F1"/>
    <w:rsid w:val="00F02E16"/>
    <w:rsid w:val="00F0314F"/>
    <w:rsid w:val="00F0325B"/>
    <w:rsid w:val="00F0384F"/>
    <w:rsid w:val="00F03BB1"/>
    <w:rsid w:val="00F03DD4"/>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0718"/>
    <w:rsid w:val="00F1100D"/>
    <w:rsid w:val="00F113B2"/>
    <w:rsid w:val="00F11AF5"/>
    <w:rsid w:val="00F11BE2"/>
    <w:rsid w:val="00F1203E"/>
    <w:rsid w:val="00F124EF"/>
    <w:rsid w:val="00F1262D"/>
    <w:rsid w:val="00F12676"/>
    <w:rsid w:val="00F14096"/>
    <w:rsid w:val="00F14480"/>
    <w:rsid w:val="00F14C58"/>
    <w:rsid w:val="00F14EBE"/>
    <w:rsid w:val="00F14F57"/>
    <w:rsid w:val="00F1506E"/>
    <w:rsid w:val="00F16B7A"/>
    <w:rsid w:val="00F17307"/>
    <w:rsid w:val="00F17368"/>
    <w:rsid w:val="00F17883"/>
    <w:rsid w:val="00F17BAF"/>
    <w:rsid w:val="00F208A8"/>
    <w:rsid w:val="00F21873"/>
    <w:rsid w:val="00F2199E"/>
    <w:rsid w:val="00F21F00"/>
    <w:rsid w:val="00F224BE"/>
    <w:rsid w:val="00F227EF"/>
    <w:rsid w:val="00F232E5"/>
    <w:rsid w:val="00F235A2"/>
    <w:rsid w:val="00F2379F"/>
    <w:rsid w:val="00F237CF"/>
    <w:rsid w:val="00F2392E"/>
    <w:rsid w:val="00F23A39"/>
    <w:rsid w:val="00F23CAA"/>
    <w:rsid w:val="00F23F86"/>
    <w:rsid w:val="00F2403B"/>
    <w:rsid w:val="00F24B67"/>
    <w:rsid w:val="00F24CCC"/>
    <w:rsid w:val="00F24DE8"/>
    <w:rsid w:val="00F24FAB"/>
    <w:rsid w:val="00F251F2"/>
    <w:rsid w:val="00F2583B"/>
    <w:rsid w:val="00F260CB"/>
    <w:rsid w:val="00F2697D"/>
    <w:rsid w:val="00F26A89"/>
    <w:rsid w:val="00F276C4"/>
    <w:rsid w:val="00F30A9C"/>
    <w:rsid w:val="00F313D8"/>
    <w:rsid w:val="00F31702"/>
    <w:rsid w:val="00F31ECD"/>
    <w:rsid w:val="00F3201E"/>
    <w:rsid w:val="00F321C0"/>
    <w:rsid w:val="00F323FB"/>
    <w:rsid w:val="00F32CA4"/>
    <w:rsid w:val="00F32DD4"/>
    <w:rsid w:val="00F33986"/>
    <w:rsid w:val="00F33AD2"/>
    <w:rsid w:val="00F33B5E"/>
    <w:rsid w:val="00F34904"/>
    <w:rsid w:val="00F34CF4"/>
    <w:rsid w:val="00F3533C"/>
    <w:rsid w:val="00F35AC9"/>
    <w:rsid w:val="00F35EF5"/>
    <w:rsid w:val="00F35F6C"/>
    <w:rsid w:val="00F36B9A"/>
    <w:rsid w:val="00F371F7"/>
    <w:rsid w:val="00F37328"/>
    <w:rsid w:val="00F375BE"/>
    <w:rsid w:val="00F37741"/>
    <w:rsid w:val="00F37793"/>
    <w:rsid w:val="00F379DE"/>
    <w:rsid w:val="00F37A7E"/>
    <w:rsid w:val="00F37AD3"/>
    <w:rsid w:val="00F37B88"/>
    <w:rsid w:val="00F37CC3"/>
    <w:rsid w:val="00F400A1"/>
    <w:rsid w:val="00F401FF"/>
    <w:rsid w:val="00F40565"/>
    <w:rsid w:val="00F40961"/>
    <w:rsid w:val="00F40C58"/>
    <w:rsid w:val="00F40E13"/>
    <w:rsid w:val="00F41440"/>
    <w:rsid w:val="00F414DC"/>
    <w:rsid w:val="00F41C1F"/>
    <w:rsid w:val="00F421C0"/>
    <w:rsid w:val="00F42224"/>
    <w:rsid w:val="00F42797"/>
    <w:rsid w:val="00F42C97"/>
    <w:rsid w:val="00F43047"/>
    <w:rsid w:val="00F43130"/>
    <w:rsid w:val="00F43450"/>
    <w:rsid w:val="00F4345E"/>
    <w:rsid w:val="00F43EBE"/>
    <w:rsid w:val="00F43F07"/>
    <w:rsid w:val="00F43F83"/>
    <w:rsid w:val="00F44113"/>
    <w:rsid w:val="00F44499"/>
    <w:rsid w:val="00F449B5"/>
    <w:rsid w:val="00F44BBB"/>
    <w:rsid w:val="00F44C8C"/>
    <w:rsid w:val="00F44E35"/>
    <w:rsid w:val="00F44E46"/>
    <w:rsid w:val="00F4558B"/>
    <w:rsid w:val="00F4563E"/>
    <w:rsid w:val="00F45BD1"/>
    <w:rsid w:val="00F45CFB"/>
    <w:rsid w:val="00F45DB1"/>
    <w:rsid w:val="00F466F1"/>
    <w:rsid w:val="00F469EF"/>
    <w:rsid w:val="00F46E2E"/>
    <w:rsid w:val="00F477E4"/>
    <w:rsid w:val="00F47906"/>
    <w:rsid w:val="00F50900"/>
    <w:rsid w:val="00F51267"/>
    <w:rsid w:val="00F51707"/>
    <w:rsid w:val="00F517B4"/>
    <w:rsid w:val="00F518BD"/>
    <w:rsid w:val="00F51F9B"/>
    <w:rsid w:val="00F51FD9"/>
    <w:rsid w:val="00F52076"/>
    <w:rsid w:val="00F5222C"/>
    <w:rsid w:val="00F526CF"/>
    <w:rsid w:val="00F529E2"/>
    <w:rsid w:val="00F53231"/>
    <w:rsid w:val="00F53242"/>
    <w:rsid w:val="00F53465"/>
    <w:rsid w:val="00F5455C"/>
    <w:rsid w:val="00F54595"/>
    <w:rsid w:val="00F55796"/>
    <w:rsid w:val="00F55F9B"/>
    <w:rsid w:val="00F56266"/>
    <w:rsid w:val="00F5653F"/>
    <w:rsid w:val="00F5673F"/>
    <w:rsid w:val="00F567FF"/>
    <w:rsid w:val="00F56861"/>
    <w:rsid w:val="00F56AF9"/>
    <w:rsid w:val="00F56DEF"/>
    <w:rsid w:val="00F57393"/>
    <w:rsid w:val="00F575E8"/>
    <w:rsid w:val="00F57661"/>
    <w:rsid w:val="00F5778D"/>
    <w:rsid w:val="00F57EEA"/>
    <w:rsid w:val="00F57FED"/>
    <w:rsid w:val="00F60493"/>
    <w:rsid w:val="00F605B4"/>
    <w:rsid w:val="00F6064E"/>
    <w:rsid w:val="00F60770"/>
    <w:rsid w:val="00F60FB0"/>
    <w:rsid w:val="00F614CD"/>
    <w:rsid w:val="00F618DF"/>
    <w:rsid w:val="00F619BC"/>
    <w:rsid w:val="00F61BD5"/>
    <w:rsid w:val="00F61D79"/>
    <w:rsid w:val="00F61F0A"/>
    <w:rsid w:val="00F62AEE"/>
    <w:rsid w:val="00F62B69"/>
    <w:rsid w:val="00F62DD9"/>
    <w:rsid w:val="00F632AD"/>
    <w:rsid w:val="00F632EA"/>
    <w:rsid w:val="00F6370B"/>
    <w:rsid w:val="00F639BD"/>
    <w:rsid w:val="00F63D53"/>
    <w:rsid w:val="00F642A0"/>
    <w:rsid w:val="00F644AE"/>
    <w:rsid w:val="00F649D6"/>
    <w:rsid w:val="00F65BE6"/>
    <w:rsid w:val="00F6631D"/>
    <w:rsid w:val="00F66585"/>
    <w:rsid w:val="00F666FE"/>
    <w:rsid w:val="00F66803"/>
    <w:rsid w:val="00F66890"/>
    <w:rsid w:val="00F66968"/>
    <w:rsid w:val="00F669F8"/>
    <w:rsid w:val="00F67216"/>
    <w:rsid w:val="00F67EED"/>
    <w:rsid w:val="00F702FD"/>
    <w:rsid w:val="00F703AE"/>
    <w:rsid w:val="00F70CFC"/>
    <w:rsid w:val="00F70E74"/>
    <w:rsid w:val="00F71156"/>
    <w:rsid w:val="00F71ADA"/>
    <w:rsid w:val="00F71AE5"/>
    <w:rsid w:val="00F71CBE"/>
    <w:rsid w:val="00F71D08"/>
    <w:rsid w:val="00F720B9"/>
    <w:rsid w:val="00F7260B"/>
    <w:rsid w:val="00F7267D"/>
    <w:rsid w:val="00F75456"/>
    <w:rsid w:val="00F75B0E"/>
    <w:rsid w:val="00F76648"/>
    <w:rsid w:val="00F76FC4"/>
    <w:rsid w:val="00F77C0C"/>
    <w:rsid w:val="00F77D34"/>
    <w:rsid w:val="00F77D81"/>
    <w:rsid w:val="00F804CF"/>
    <w:rsid w:val="00F8055C"/>
    <w:rsid w:val="00F80973"/>
    <w:rsid w:val="00F80B1C"/>
    <w:rsid w:val="00F80C98"/>
    <w:rsid w:val="00F81422"/>
    <w:rsid w:val="00F814EB"/>
    <w:rsid w:val="00F82503"/>
    <w:rsid w:val="00F825B7"/>
    <w:rsid w:val="00F82614"/>
    <w:rsid w:val="00F82636"/>
    <w:rsid w:val="00F826F8"/>
    <w:rsid w:val="00F82737"/>
    <w:rsid w:val="00F82A91"/>
    <w:rsid w:val="00F82E77"/>
    <w:rsid w:val="00F833AB"/>
    <w:rsid w:val="00F835E8"/>
    <w:rsid w:val="00F83C5B"/>
    <w:rsid w:val="00F83D55"/>
    <w:rsid w:val="00F8456B"/>
    <w:rsid w:val="00F8470A"/>
    <w:rsid w:val="00F84D62"/>
    <w:rsid w:val="00F84F26"/>
    <w:rsid w:val="00F8573A"/>
    <w:rsid w:val="00F85F74"/>
    <w:rsid w:val="00F86140"/>
    <w:rsid w:val="00F8687B"/>
    <w:rsid w:val="00F86E4D"/>
    <w:rsid w:val="00F8712E"/>
    <w:rsid w:val="00F87492"/>
    <w:rsid w:val="00F8796C"/>
    <w:rsid w:val="00F87990"/>
    <w:rsid w:val="00F87A24"/>
    <w:rsid w:val="00F87EAF"/>
    <w:rsid w:val="00F9007E"/>
    <w:rsid w:val="00F90533"/>
    <w:rsid w:val="00F90570"/>
    <w:rsid w:val="00F90E63"/>
    <w:rsid w:val="00F9133C"/>
    <w:rsid w:val="00F91A03"/>
    <w:rsid w:val="00F91D33"/>
    <w:rsid w:val="00F92404"/>
    <w:rsid w:val="00F9261E"/>
    <w:rsid w:val="00F933DF"/>
    <w:rsid w:val="00F93B0D"/>
    <w:rsid w:val="00F93E01"/>
    <w:rsid w:val="00F93EEF"/>
    <w:rsid w:val="00F93EF9"/>
    <w:rsid w:val="00F93F94"/>
    <w:rsid w:val="00F9428C"/>
    <w:rsid w:val="00F94431"/>
    <w:rsid w:val="00F945CD"/>
    <w:rsid w:val="00F94DD9"/>
    <w:rsid w:val="00F94EC7"/>
    <w:rsid w:val="00F94F8D"/>
    <w:rsid w:val="00F9556B"/>
    <w:rsid w:val="00F960F8"/>
    <w:rsid w:val="00F9639A"/>
    <w:rsid w:val="00F9674B"/>
    <w:rsid w:val="00F96AB2"/>
    <w:rsid w:val="00F96BE2"/>
    <w:rsid w:val="00F97777"/>
    <w:rsid w:val="00F97859"/>
    <w:rsid w:val="00FA003B"/>
    <w:rsid w:val="00FA016B"/>
    <w:rsid w:val="00FA0311"/>
    <w:rsid w:val="00FA080A"/>
    <w:rsid w:val="00FA0873"/>
    <w:rsid w:val="00FA0878"/>
    <w:rsid w:val="00FA08C0"/>
    <w:rsid w:val="00FA1638"/>
    <w:rsid w:val="00FA1A13"/>
    <w:rsid w:val="00FA1DEA"/>
    <w:rsid w:val="00FA259F"/>
    <w:rsid w:val="00FA2642"/>
    <w:rsid w:val="00FA26CF"/>
    <w:rsid w:val="00FA28B1"/>
    <w:rsid w:val="00FA2911"/>
    <w:rsid w:val="00FA3103"/>
    <w:rsid w:val="00FA312B"/>
    <w:rsid w:val="00FA32CB"/>
    <w:rsid w:val="00FA346E"/>
    <w:rsid w:val="00FA3C94"/>
    <w:rsid w:val="00FA3F21"/>
    <w:rsid w:val="00FA427A"/>
    <w:rsid w:val="00FA43BE"/>
    <w:rsid w:val="00FA45AB"/>
    <w:rsid w:val="00FA47A9"/>
    <w:rsid w:val="00FA5164"/>
    <w:rsid w:val="00FA5189"/>
    <w:rsid w:val="00FA529C"/>
    <w:rsid w:val="00FA52E2"/>
    <w:rsid w:val="00FA5667"/>
    <w:rsid w:val="00FA58A9"/>
    <w:rsid w:val="00FA5D29"/>
    <w:rsid w:val="00FA6419"/>
    <w:rsid w:val="00FA65D3"/>
    <w:rsid w:val="00FA6D50"/>
    <w:rsid w:val="00FA6E94"/>
    <w:rsid w:val="00FA772C"/>
    <w:rsid w:val="00FA79CA"/>
    <w:rsid w:val="00FA7E8C"/>
    <w:rsid w:val="00FA7FFC"/>
    <w:rsid w:val="00FB0358"/>
    <w:rsid w:val="00FB0562"/>
    <w:rsid w:val="00FB07F9"/>
    <w:rsid w:val="00FB0C98"/>
    <w:rsid w:val="00FB1198"/>
    <w:rsid w:val="00FB11EF"/>
    <w:rsid w:val="00FB1396"/>
    <w:rsid w:val="00FB1B04"/>
    <w:rsid w:val="00FB224C"/>
    <w:rsid w:val="00FB254C"/>
    <w:rsid w:val="00FB260B"/>
    <w:rsid w:val="00FB2693"/>
    <w:rsid w:val="00FB3519"/>
    <w:rsid w:val="00FB3E99"/>
    <w:rsid w:val="00FB4721"/>
    <w:rsid w:val="00FB4BF0"/>
    <w:rsid w:val="00FB5029"/>
    <w:rsid w:val="00FB5563"/>
    <w:rsid w:val="00FB5B74"/>
    <w:rsid w:val="00FB5FDF"/>
    <w:rsid w:val="00FB675A"/>
    <w:rsid w:val="00FB6835"/>
    <w:rsid w:val="00FB7308"/>
    <w:rsid w:val="00FB7366"/>
    <w:rsid w:val="00FB7D6C"/>
    <w:rsid w:val="00FC0362"/>
    <w:rsid w:val="00FC048F"/>
    <w:rsid w:val="00FC05CE"/>
    <w:rsid w:val="00FC0A76"/>
    <w:rsid w:val="00FC0BE7"/>
    <w:rsid w:val="00FC13D3"/>
    <w:rsid w:val="00FC2089"/>
    <w:rsid w:val="00FC26BF"/>
    <w:rsid w:val="00FC27DB"/>
    <w:rsid w:val="00FC2D0E"/>
    <w:rsid w:val="00FC3791"/>
    <w:rsid w:val="00FC4450"/>
    <w:rsid w:val="00FC4471"/>
    <w:rsid w:val="00FC473A"/>
    <w:rsid w:val="00FC54BC"/>
    <w:rsid w:val="00FC5809"/>
    <w:rsid w:val="00FC5927"/>
    <w:rsid w:val="00FC5EED"/>
    <w:rsid w:val="00FC6111"/>
    <w:rsid w:val="00FC679C"/>
    <w:rsid w:val="00FC6993"/>
    <w:rsid w:val="00FC6C36"/>
    <w:rsid w:val="00FC7123"/>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107"/>
    <w:rsid w:val="00FD6678"/>
    <w:rsid w:val="00FD67AC"/>
    <w:rsid w:val="00FD71F2"/>
    <w:rsid w:val="00FD72E1"/>
    <w:rsid w:val="00FD7465"/>
    <w:rsid w:val="00FD762C"/>
    <w:rsid w:val="00FD7813"/>
    <w:rsid w:val="00FD78A0"/>
    <w:rsid w:val="00FD7CC2"/>
    <w:rsid w:val="00FE08B7"/>
    <w:rsid w:val="00FE0C60"/>
    <w:rsid w:val="00FE0D40"/>
    <w:rsid w:val="00FE0E16"/>
    <w:rsid w:val="00FE10B1"/>
    <w:rsid w:val="00FE11B0"/>
    <w:rsid w:val="00FE1259"/>
    <w:rsid w:val="00FE1546"/>
    <w:rsid w:val="00FE1954"/>
    <w:rsid w:val="00FE19D8"/>
    <w:rsid w:val="00FE1A05"/>
    <w:rsid w:val="00FE1D25"/>
    <w:rsid w:val="00FE2493"/>
    <w:rsid w:val="00FE2504"/>
    <w:rsid w:val="00FE2AFC"/>
    <w:rsid w:val="00FE2C47"/>
    <w:rsid w:val="00FE2CBC"/>
    <w:rsid w:val="00FE2F27"/>
    <w:rsid w:val="00FE3AE6"/>
    <w:rsid w:val="00FE3D6D"/>
    <w:rsid w:val="00FE43A2"/>
    <w:rsid w:val="00FE4753"/>
    <w:rsid w:val="00FE4B54"/>
    <w:rsid w:val="00FE5652"/>
    <w:rsid w:val="00FE573C"/>
    <w:rsid w:val="00FE5F97"/>
    <w:rsid w:val="00FE64D2"/>
    <w:rsid w:val="00FE69C9"/>
    <w:rsid w:val="00FE6D63"/>
    <w:rsid w:val="00FE7E3A"/>
    <w:rsid w:val="00FF0332"/>
    <w:rsid w:val="00FF047C"/>
    <w:rsid w:val="00FF0840"/>
    <w:rsid w:val="00FF0AD4"/>
    <w:rsid w:val="00FF0FCE"/>
    <w:rsid w:val="00FF144C"/>
    <w:rsid w:val="00FF1CEE"/>
    <w:rsid w:val="00FF24AC"/>
    <w:rsid w:val="00FF2BA7"/>
    <w:rsid w:val="00FF2D17"/>
    <w:rsid w:val="00FF2EE8"/>
    <w:rsid w:val="00FF30E6"/>
    <w:rsid w:val="00FF3812"/>
    <w:rsid w:val="00FF3CBE"/>
    <w:rsid w:val="00FF3CDB"/>
    <w:rsid w:val="00FF47C7"/>
    <w:rsid w:val="00FF48FB"/>
    <w:rsid w:val="00FF4F8B"/>
    <w:rsid w:val="00FF5354"/>
    <w:rsid w:val="00FF5529"/>
    <w:rsid w:val="00FF5A2B"/>
    <w:rsid w:val="00FF5AC1"/>
    <w:rsid w:val="00FF5CD1"/>
    <w:rsid w:val="00FF5CEE"/>
    <w:rsid w:val="00FF5FFE"/>
    <w:rsid w:val="00FF67B2"/>
    <w:rsid w:val="00FF69CD"/>
    <w:rsid w:val="00FF6F9A"/>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0F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3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3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3" w:qFormat="1"/>
    <w:lsdException w:name="Hyperlink" w:qFormat="1"/>
    <w:lsdException w:name="FollowedHyperlink" w:uiPriority="99"/>
    <w:lsdException w:name="Strong" w:semiHidden="0" w:uiPriority="22" w:unhideWhenUsed="0" w:qFormat="1"/>
    <w:lsdException w:name="Emphasis" w:semiHidden="0" w:uiPriority="20" w:unhideWhenUsed="0" w:qFormat="1"/>
    <w:lsdException w:name="Document Map" w:qFormat="1"/>
    <w:lsdException w:name="Plain Text" w:uiPriority="99"/>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unhideWhenUsed="0" w:qFormat="1"/>
    <w:lsdException w:name="Table Grid" w:uiPriority="39"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08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744082"/>
    <w:pPr>
      <w:keepNext/>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744082"/>
    <w:pPr>
      <w:keepNext/>
      <w:tabs>
        <w:tab w:val="left" w:pos="-1374"/>
        <w:tab w:val="left" w:pos="567"/>
      </w:tabs>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44082"/>
    <w:pPr>
      <w:keepNext/>
      <w:tabs>
        <w:tab w:val="left" w:pos="-6068"/>
        <w:tab w:val="left" w:pos="567"/>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744082"/>
    <w:pPr>
      <w:keepNext/>
      <w:tabs>
        <w:tab w:val="left" w:pos="-6068"/>
        <w:tab w:val="left" w:pos="567"/>
      </w:tabs>
      <w:spacing w:before="240" w:after="60"/>
      <w:outlineLvl w:val="3"/>
    </w:pPr>
    <w:rPr>
      <w:rFonts w:eastAsia="MS Mincho"/>
      <w:b/>
      <w:bCs/>
      <w:sz w:val="28"/>
      <w:szCs w:val="28"/>
    </w:rPr>
  </w:style>
  <w:style w:type="paragraph" w:styleId="5">
    <w:name w:val="heading 5"/>
    <w:basedOn w:val="a"/>
    <w:next w:val="a"/>
    <w:link w:val="5Char"/>
    <w:unhideWhenUsed/>
    <w:qFormat/>
    <w:rsid w:val="00744082"/>
    <w:pPr>
      <w:keepNext/>
      <w:keepLines/>
      <w:spacing w:before="280" w:after="290" w:line="376" w:lineRule="auto"/>
      <w:outlineLvl w:val="4"/>
    </w:pPr>
    <w:rPr>
      <w:b/>
      <w:bCs/>
      <w:sz w:val="28"/>
      <w:szCs w:val="28"/>
    </w:rPr>
  </w:style>
  <w:style w:type="paragraph" w:styleId="6">
    <w:name w:val="heading 6"/>
    <w:basedOn w:val="H6"/>
    <w:next w:val="a"/>
    <w:link w:val="6Char"/>
    <w:qFormat/>
    <w:rsid w:val="005815E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
    <w:link w:val="7Char"/>
    <w:qFormat/>
    <w:rsid w:val="005815E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
    <w:link w:val="8Char"/>
    <w:qFormat/>
    <w:rsid w:val="005815EE"/>
    <w:pPr>
      <w:keepLines/>
      <w:pBdr>
        <w:top w:val="single" w:sz="12" w:space="3" w:color="auto"/>
      </w:pBdr>
      <w:tabs>
        <w:tab w:val="clear" w:pos="567"/>
      </w:tabs>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5815E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744082"/>
    <w:pPr>
      <w:spacing w:after="120"/>
      <w:jc w:val="both"/>
    </w:pPr>
    <w:rPr>
      <w:rFonts w:eastAsia="MS Mincho"/>
    </w:rPr>
  </w:style>
  <w:style w:type="paragraph" w:styleId="30">
    <w:name w:val="List 3"/>
    <w:basedOn w:val="a"/>
    <w:qFormat/>
    <w:rsid w:val="00744082"/>
    <w:pPr>
      <w:ind w:leftChars="400" w:left="100" w:hangingChars="200" w:hanging="200"/>
      <w:contextualSpacing/>
    </w:pPr>
  </w:style>
  <w:style w:type="paragraph" w:styleId="a4">
    <w:name w:val="caption"/>
    <w:basedOn w:val="a"/>
    <w:next w:val="a"/>
    <w:link w:val="Char0"/>
    <w:qFormat/>
    <w:rsid w:val="00744082"/>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rsid w:val="00744082"/>
    <w:pPr>
      <w:shd w:val="clear" w:color="auto" w:fill="000080"/>
    </w:pPr>
  </w:style>
  <w:style w:type="paragraph" w:styleId="a6">
    <w:name w:val="annotation text"/>
    <w:basedOn w:val="a"/>
    <w:link w:val="Char1"/>
    <w:uiPriority w:val="99"/>
    <w:qFormat/>
    <w:rsid w:val="00744082"/>
  </w:style>
  <w:style w:type="paragraph" w:styleId="2">
    <w:name w:val="List 2"/>
    <w:basedOn w:val="a7"/>
    <w:qFormat/>
    <w:rsid w:val="00744082"/>
    <w:pPr>
      <w:numPr>
        <w:numId w:val="1"/>
      </w:numPr>
      <w:tabs>
        <w:tab w:val="clear" w:pos="2041"/>
      </w:tabs>
      <w:spacing w:before="180"/>
      <w:ind w:left="283" w:hanging="283"/>
    </w:pPr>
    <w:rPr>
      <w:rFonts w:ascii="Arial" w:hAnsi="Arial"/>
      <w:sz w:val="22"/>
      <w:szCs w:val="20"/>
    </w:rPr>
  </w:style>
  <w:style w:type="paragraph" w:styleId="a7">
    <w:name w:val="List"/>
    <w:basedOn w:val="a"/>
    <w:qFormat/>
    <w:rsid w:val="00744082"/>
    <w:pPr>
      <w:ind w:left="283" w:hanging="283"/>
    </w:pPr>
  </w:style>
  <w:style w:type="paragraph" w:styleId="a8">
    <w:name w:val="endnote text"/>
    <w:basedOn w:val="a"/>
    <w:link w:val="Char2"/>
    <w:qFormat/>
    <w:rsid w:val="00744082"/>
    <w:rPr>
      <w:szCs w:val="20"/>
    </w:rPr>
  </w:style>
  <w:style w:type="paragraph" w:styleId="a9">
    <w:name w:val="Balloon Text"/>
    <w:basedOn w:val="a"/>
    <w:link w:val="Char3"/>
    <w:semiHidden/>
    <w:qFormat/>
    <w:rsid w:val="00744082"/>
    <w:rPr>
      <w:sz w:val="18"/>
      <w:szCs w:val="18"/>
    </w:rPr>
  </w:style>
  <w:style w:type="paragraph" w:styleId="aa">
    <w:name w:val="footer"/>
    <w:basedOn w:val="a"/>
    <w:link w:val="Char4"/>
    <w:qFormat/>
    <w:rsid w:val="00744082"/>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rsid w:val="00744082"/>
    <w:pPr>
      <w:tabs>
        <w:tab w:val="center" w:pos="4536"/>
        <w:tab w:val="right" w:pos="9072"/>
      </w:tabs>
    </w:pPr>
    <w:rPr>
      <w:rFonts w:ascii="Arial" w:eastAsia="MS Mincho" w:hAnsi="Arial"/>
      <w:b/>
    </w:rPr>
  </w:style>
  <w:style w:type="paragraph" w:styleId="10">
    <w:name w:val="toc 1"/>
    <w:next w:val="a"/>
    <w:uiPriority w:val="39"/>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6"/>
    <w:qFormat/>
    <w:rsid w:val="00744082"/>
    <w:rPr>
      <w:szCs w:val="20"/>
    </w:rPr>
  </w:style>
  <w:style w:type="paragraph" w:styleId="50">
    <w:name w:val="List 5"/>
    <w:basedOn w:val="a"/>
    <w:qFormat/>
    <w:rsid w:val="00744082"/>
    <w:pPr>
      <w:ind w:leftChars="800" w:left="100" w:hangingChars="200" w:hanging="200"/>
      <w:contextualSpacing/>
    </w:pPr>
  </w:style>
  <w:style w:type="paragraph" w:styleId="ad">
    <w:name w:val="table of figures"/>
    <w:basedOn w:val="a"/>
    <w:next w:val="a"/>
    <w:uiPriority w:val="99"/>
    <w:qFormat/>
    <w:rsid w:val="00744082"/>
    <w:pPr>
      <w:spacing w:line="360" w:lineRule="auto"/>
    </w:pPr>
  </w:style>
  <w:style w:type="paragraph" w:styleId="21">
    <w:name w:val="toc 2"/>
    <w:basedOn w:val="a"/>
    <w:next w:val="a"/>
    <w:uiPriority w:val="39"/>
    <w:qFormat/>
    <w:rsid w:val="00744082"/>
    <w:pPr>
      <w:ind w:leftChars="200" w:left="420"/>
    </w:pPr>
  </w:style>
  <w:style w:type="paragraph" w:styleId="40">
    <w:name w:val="List 4"/>
    <w:basedOn w:val="a"/>
    <w:qFormat/>
    <w:rsid w:val="00744082"/>
    <w:pPr>
      <w:ind w:leftChars="600" w:left="100" w:hangingChars="200" w:hanging="200"/>
      <w:contextualSpacing/>
    </w:pPr>
  </w:style>
  <w:style w:type="paragraph" w:styleId="ae">
    <w:name w:val="Normal (Web)"/>
    <w:basedOn w:val="a"/>
    <w:unhideWhenUsed/>
    <w:qFormat/>
    <w:rsid w:val="00744082"/>
    <w:pPr>
      <w:spacing w:before="100" w:beforeAutospacing="1" w:after="100" w:afterAutospacing="1"/>
    </w:pPr>
    <w:rPr>
      <w:sz w:val="24"/>
      <w:lang w:eastAsia="zh-CN"/>
    </w:rPr>
  </w:style>
  <w:style w:type="paragraph" w:styleId="af">
    <w:name w:val="annotation subject"/>
    <w:basedOn w:val="a6"/>
    <w:next w:val="a6"/>
    <w:link w:val="Char7"/>
    <w:qFormat/>
    <w:rsid w:val="00744082"/>
    <w:rPr>
      <w:b/>
      <w:bCs/>
    </w:rPr>
  </w:style>
  <w:style w:type="table" w:styleId="af0">
    <w:name w:val="Table Grid"/>
    <w:basedOn w:val="a2"/>
    <w:uiPriority w:val="39"/>
    <w:qFormat/>
    <w:rsid w:val="00744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sid w:val="0074408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rsid w:val="0074408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sid w:val="00744082"/>
    <w:rPr>
      <w:vertAlign w:val="superscript"/>
    </w:rPr>
  </w:style>
  <w:style w:type="character" w:styleId="af2">
    <w:name w:val="page number"/>
    <w:basedOn w:val="a1"/>
    <w:qFormat/>
    <w:rsid w:val="00744082"/>
  </w:style>
  <w:style w:type="character" w:styleId="af3">
    <w:name w:val="Hyperlink"/>
    <w:basedOn w:val="a1"/>
    <w:unhideWhenUsed/>
    <w:qFormat/>
    <w:rsid w:val="00744082"/>
    <w:rPr>
      <w:color w:val="0000FF"/>
      <w:u w:val="single"/>
    </w:rPr>
  </w:style>
  <w:style w:type="character" w:styleId="af4">
    <w:name w:val="annotation reference"/>
    <w:qFormat/>
    <w:rsid w:val="00744082"/>
    <w:rPr>
      <w:sz w:val="21"/>
      <w:szCs w:val="21"/>
    </w:rPr>
  </w:style>
  <w:style w:type="character" w:styleId="af5">
    <w:name w:val="footnote reference"/>
    <w:basedOn w:val="a1"/>
    <w:qFormat/>
    <w:rsid w:val="00744082"/>
    <w:rPr>
      <w:vertAlign w:val="superscript"/>
    </w:rPr>
  </w:style>
  <w:style w:type="character" w:customStyle="1" w:styleId="Char0">
    <w:name w:val="题注 Char"/>
    <w:link w:val="a4"/>
    <w:rsid w:val="00744082"/>
    <w:rPr>
      <w:lang w:val="en-GB" w:eastAsia="en-US" w:bidi="ar-SA"/>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
    <w:link w:val="Char8"/>
    <w:uiPriority w:val="99"/>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a"/>
    <w:link w:val="CommentsChar"/>
    <w:qFormat/>
    <w:rsid w:val="00744082"/>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744082"/>
    <w:rPr>
      <w:rFonts w:eastAsia="MS Mincho"/>
      <w:szCs w:val="24"/>
      <w:lang w:eastAsia="en-US"/>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6"/>
    <w:uiPriority w:val="34"/>
    <w:qFormat/>
    <w:rsid w:val="00744082"/>
    <w:rPr>
      <w:rFonts w:eastAsia="MS Mincho"/>
      <w:lang w:val="en-GB" w:eastAsia="en-US"/>
    </w:rPr>
  </w:style>
  <w:style w:type="character" w:customStyle="1" w:styleId="BodyTextChar1">
    <w:name w:val="Body Text Char1"/>
    <w:basedOn w:val="a1"/>
    <w:uiPriority w:val="99"/>
    <w:qFormat/>
    <w:locked/>
    <w:rsid w:val="00744082"/>
    <w:rPr>
      <w:rFonts w:eastAsia="MS Mincho" w:cs="Times New Roman"/>
      <w:sz w:val="24"/>
      <w:szCs w:val="24"/>
      <w:lang w:eastAsia="en-US"/>
    </w:rPr>
  </w:style>
  <w:style w:type="paragraph" w:customStyle="1" w:styleId="Doc-text2">
    <w:name w:val="Doc-text2"/>
    <w:basedOn w:val="a"/>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Char6">
    <w:name w:val="脚注文本 Char"/>
    <w:basedOn w:val="a1"/>
    <w:link w:val="ac"/>
    <w:qFormat/>
    <w:rsid w:val="00744082"/>
    <w:rPr>
      <w:rFonts w:eastAsia="Times New Roman"/>
      <w:lang w:eastAsia="en-US"/>
    </w:rPr>
  </w:style>
  <w:style w:type="character" w:customStyle="1" w:styleId="Char2">
    <w:name w:val="尾注文本 Char"/>
    <w:basedOn w:val="a1"/>
    <w:link w:val="a8"/>
    <w:qFormat/>
    <w:rsid w:val="00744082"/>
    <w:rPr>
      <w:rFonts w:eastAsia="Times New Roman"/>
      <w:lang w:eastAsia="en-US"/>
    </w:rPr>
  </w:style>
  <w:style w:type="character" w:customStyle="1" w:styleId="apple-converted-space">
    <w:name w:val="apple-converted-space"/>
    <w:basedOn w:val="a1"/>
    <w:qFormat/>
    <w:rsid w:val="00744082"/>
  </w:style>
  <w:style w:type="paragraph" w:customStyle="1" w:styleId="11">
    <w:name w:val="修订1"/>
    <w:hidden/>
    <w:uiPriority w:val="99"/>
    <w:semiHidden/>
    <w:qFormat/>
    <w:rsid w:val="00744082"/>
    <w:rPr>
      <w:rFonts w:eastAsia="Times New Roman"/>
      <w:szCs w:val="24"/>
      <w:lang w:eastAsia="en-US"/>
    </w:rPr>
  </w:style>
  <w:style w:type="paragraph" w:customStyle="1" w:styleId="TF">
    <w:name w:val="TF"/>
    <w:basedOn w:val="a"/>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a1"/>
    <w:link w:val="TF"/>
    <w:qFormat/>
    <w:rsid w:val="00744082"/>
    <w:rPr>
      <w:rFonts w:ascii="Arial" w:eastAsia="MS Mincho" w:hAnsi="Arial"/>
      <w:b/>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sid w:val="00744082"/>
    <w:rPr>
      <w:rFonts w:ascii="Arial" w:eastAsia="MS Mincho" w:hAnsi="Arial"/>
      <w:b/>
      <w:szCs w:val="24"/>
      <w:lang w:eastAsia="en-US"/>
    </w:rPr>
  </w:style>
  <w:style w:type="paragraph" w:customStyle="1" w:styleId="NO">
    <w:name w:val="NO"/>
    <w:basedOn w:val="a"/>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a7"/>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744082"/>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40"/>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50"/>
    <w:link w:val="B5Char"/>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rsid w:val="00744082"/>
    <w:pPr>
      <w:spacing w:after="180"/>
    </w:pPr>
    <w:rPr>
      <w:rFonts w:eastAsia="Malgun Gothic"/>
      <w:i/>
      <w:color w:val="0000FF"/>
      <w:szCs w:val="20"/>
      <w:lang w:val="en-GB"/>
    </w:rPr>
  </w:style>
  <w:style w:type="character" w:customStyle="1" w:styleId="Char1">
    <w:name w:val="批注文字 Char"/>
    <w:link w:val="a6"/>
    <w:uiPriority w:val="99"/>
    <w:qFormat/>
    <w:rsid w:val="00744082"/>
    <w:rPr>
      <w:rFonts w:eastAsia="Times New Roman"/>
      <w:szCs w:val="24"/>
      <w:lang w:eastAsia="en-US"/>
    </w:rPr>
  </w:style>
  <w:style w:type="paragraph" w:customStyle="1" w:styleId="textintend1">
    <w:name w:val="text intend 1"/>
    <w:basedOn w:val="a"/>
    <w:qFormat/>
    <w:rsid w:val="00744082"/>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744082"/>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qFormat/>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a"/>
    <w:next w:val="a"/>
    <w:uiPriority w:val="99"/>
    <w:qFormat/>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a"/>
    <w:qFormat/>
    <w:rsid w:val="00744082"/>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a"/>
    <w:link w:val="TACChar"/>
    <w:qFormat/>
    <w:rsid w:val="00744082"/>
    <w:pPr>
      <w:keepNext/>
      <w:keepLines/>
      <w:jc w:val="center"/>
    </w:pPr>
    <w:rPr>
      <w:rFonts w:ascii="Arial" w:eastAsia="Malgun Gothic" w:hAnsi="Arial"/>
      <w:sz w:val="18"/>
      <w:szCs w:val="20"/>
      <w:lang w:val="en-GB"/>
    </w:rPr>
  </w:style>
  <w:style w:type="paragraph" w:customStyle="1" w:styleId="TH">
    <w:name w:val="TH"/>
    <w:basedOn w:val="a"/>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a"/>
    <w:link w:val="textChar"/>
    <w:qFormat/>
    <w:rsid w:val="00744082"/>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44082"/>
    <w:pPr>
      <w:widowControl/>
      <w:numPr>
        <w:numId w:val="5"/>
      </w:numPr>
      <w:spacing w:after="0"/>
      <w:jc w:val="left"/>
    </w:pPr>
    <w:rPr>
      <w:szCs w:val="24"/>
      <w:lang w:val="en-GB"/>
    </w:rPr>
  </w:style>
  <w:style w:type="character" w:customStyle="1" w:styleId="textChar">
    <w:name w:val="text Char"/>
    <w:link w:val="text"/>
    <w:rsid w:val="00744082"/>
    <w:rPr>
      <w:rFonts w:ascii="Calibri" w:eastAsia="宋体" w:hAnsi="Calibri"/>
      <w:kern w:val="2"/>
      <w:sz w:val="24"/>
    </w:rPr>
  </w:style>
  <w:style w:type="paragraph" w:customStyle="1" w:styleId="bullet2">
    <w:name w:val="bullet2"/>
    <w:basedOn w:val="text"/>
    <w:qFormat/>
    <w:rsid w:val="00744082"/>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5"/>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qFormat/>
    <w:rsid w:val="00744082"/>
    <w:rPr>
      <w:rFonts w:ascii="Arial" w:hAnsi="Arial" w:cs="Arial"/>
      <w:b/>
      <w:bCs/>
      <w:kern w:val="32"/>
      <w:sz w:val="28"/>
      <w:szCs w:val="32"/>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link w:val="B6Char"/>
    <w:qFormat/>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qFormat/>
    <w:rsid w:val="00744082"/>
    <w:rPr>
      <w:rFonts w:ascii="Arial" w:eastAsia="Malgun Gothic" w:hAnsi="Arial"/>
      <w:lang w:val="en-GB" w:eastAsia="en-US"/>
    </w:rPr>
  </w:style>
  <w:style w:type="paragraph" w:customStyle="1" w:styleId="ZT">
    <w:name w:val="ZT"/>
    <w:qForma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6"/>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81">
    <w:name w:val="toc 8"/>
    <w:basedOn w:val="a"/>
    <w:next w:val="a"/>
    <w:autoRedefine/>
    <w:uiPriority w:val="39"/>
    <w:qFormat/>
    <w:rsid w:val="00014DB2"/>
    <w:pPr>
      <w:ind w:leftChars="1400" w:left="2940"/>
    </w:pPr>
  </w:style>
  <w:style w:type="paragraph" w:customStyle="1" w:styleId="Agreement">
    <w:name w:val="Agreement"/>
    <w:basedOn w:val="a"/>
    <w:next w:val="a"/>
    <w:uiPriority w:val="99"/>
    <w:qFormat/>
    <w:rsid w:val="00604A8A"/>
    <w:pPr>
      <w:numPr>
        <w:numId w:val="7"/>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af7">
    <w:name w:val="Strong"/>
    <w:basedOn w:val="a1"/>
    <w:uiPriority w:val="22"/>
    <w:qFormat/>
    <w:rsid w:val="00D644C7"/>
    <w:rPr>
      <w:b/>
      <w:bCs/>
    </w:rPr>
  </w:style>
  <w:style w:type="paragraph" w:styleId="af8">
    <w:name w:val="Revision"/>
    <w:hidden/>
    <w:uiPriority w:val="99"/>
    <w:unhideWhenUsed/>
    <w:qFormat/>
    <w:rsid w:val="009F4265"/>
    <w:pPr>
      <w:spacing w:after="0" w:line="240" w:lineRule="auto"/>
    </w:pPr>
    <w:rPr>
      <w:rFonts w:eastAsia="Times New Roman"/>
      <w:szCs w:val="24"/>
      <w:lang w:eastAsia="en-US"/>
    </w:rPr>
  </w:style>
  <w:style w:type="character" w:customStyle="1" w:styleId="ZGSM">
    <w:name w:val="ZGSM"/>
    <w:qFormat/>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qFormat/>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 w:type="character" w:customStyle="1" w:styleId="ProposalChar">
    <w:name w:val="Proposal Char"/>
    <w:basedOn w:val="a1"/>
    <w:link w:val="Proposal"/>
    <w:qFormat/>
    <w:locked/>
    <w:rsid w:val="00A04CEB"/>
    <w:rPr>
      <w:rFonts w:ascii="Arial" w:eastAsia="Times New Roman" w:hAnsi="Arial"/>
      <w:b/>
      <w:bCs/>
      <w:lang w:val="en-GB"/>
    </w:rPr>
  </w:style>
  <w:style w:type="character" w:styleId="af9">
    <w:name w:val="Emphasis"/>
    <w:basedOn w:val="a1"/>
    <w:uiPriority w:val="20"/>
    <w:qFormat/>
    <w:rsid w:val="00C17C27"/>
    <w:rPr>
      <w:i/>
      <w:iCs/>
    </w:rPr>
  </w:style>
  <w:style w:type="paragraph" w:customStyle="1" w:styleId="Observation">
    <w:name w:val="Observation"/>
    <w:basedOn w:val="Proposal"/>
    <w:qFormat/>
    <w:rsid w:val="003219D9"/>
    <w:pPr>
      <w:numPr>
        <w:numId w:val="9"/>
      </w:numPr>
      <w:tabs>
        <w:tab w:val="clear" w:pos="1304"/>
      </w:tabs>
      <w:spacing w:line="259" w:lineRule="auto"/>
    </w:pPr>
    <w:rPr>
      <w:lang w:eastAsia="ja-JP"/>
    </w:rPr>
  </w:style>
  <w:style w:type="paragraph" w:customStyle="1" w:styleId="ListParagraph3">
    <w:name w:val="List Paragraph3"/>
    <w:basedOn w:val="a"/>
    <w:rsid w:val="00943DCC"/>
    <w:pPr>
      <w:spacing w:before="100" w:beforeAutospacing="1" w:after="180" w:line="240" w:lineRule="auto"/>
      <w:ind w:left="720"/>
      <w:contextualSpacing/>
    </w:pPr>
    <w:rPr>
      <w:rFonts w:eastAsia="宋体"/>
      <w:sz w:val="24"/>
      <w:lang w:eastAsia="zh-CN"/>
    </w:rPr>
  </w:style>
  <w:style w:type="paragraph" w:customStyle="1" w:styleId="Editorsnote">
    <w:name w:val="Editor´s note"/>
    <w:basedOn w:val="50"/>
    <w:next w:val="a"/>
    <w:link w:val="EditorsnoteChar"/>
    <w:qFormat/>
    <w:rsid w:val="0078443D"/>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EditorsnoteChar">
    <w:name w:val="Editor´s note Char"/>
    <w:link w:val="Editorsnote"/>
    <w:qFormat/>
    <w:rsid w:val="0078443D"/>
    <w:rPr>
      <w:rFonts w:eastAsia="Times New Roman"/>
      <w:lang w:val="en-GB" w:eastAsia="ja-JP"/>
    </w:rPr>
  </w:style>
  <w:style w:type="character" w:customStyle="1" w:styleId="B3Char2">
    <w:name w:val="B3 Char2"/>
    <w:qFormat/>
    <w:rsid w:val="008330B9"/>
    <w:rPr>
      <w:rFonts w:eastAsia="Times New Roman"/>
      <w:lang w:val="en-GB" w:eastAsia="ja-JP"/>
    </w:rPr>
  </w:style>
  <w:style w:type="character" w:customStyle="1" w:styleId="B5Char">
    <w:name w:val="B5 Char"/>
    <w:link w:val="B5"/>
    <w:qFormat/>
    <w:rsid w:val="00F4563E"/>
    <w:rPr>
      <w:rFonts w:eastAsiaTheme="minorEastAsia"/>
      <w:lang w:val="en-GB" w:eastAsia="ko-KR"/>
    </w:rPr>
  </w:style>
  <w:style w:type="character" w:customStyle="1" w:styleId="6Char">
    <w:name w:val="标题 6 Char"/>
    <w:basedOn w:val="a1"/>
    <w:link w:val="6"/>
    <w:qFormat/>
    <w:rsid w:val="005815EE"/>
    <w:rPr>
      <w:rFonts w:ascii="Arial" w:eastAsia="Times New Roman" w:hAnsi="Arial"/>
      <w:lang w:val="en-GB" w:eastAsia="ja-JP"/>
    </w:rPr>
  </w:style>
  <w:style w:type="character" w:customStyle="1" w:styleId="7Char">
    <w:name w:val="标题 7 Char"/>
    <w:basedOn w:val="a1"/>
    <w:link w:val="7"/>
    <w:qFormat/>
    <w:rsid w:val="005815EE"/>
    <w:rPr>
      <w:rFonts w:ascii="Arial" w:eastAsia="Times New Roman" w:hAnsi="Arial"/>
      <w:lang w:val="en-GB" w:eastAsia="ja-JP"/>
    </w:rPr>
  </w:style>
  <w:style w:type="character" w:customStyle="1" w:styleId="8Char">
    <w:name w:val="标题 8 Char"/>
    <w:basedOn w:val="a1"/>
    <w:link w:val="8"/>
    <w:qFormat/>
    <w:rsid w:val="005815EE"/>
    <w:rPr>
      <w:rFonts w:ascii="Arial" w:eastAsia="Times New Roman" w:hAnsi="Arial"/>
      <w:sz w:val="36"/>
      <w:lang w:val="en-GB" w:eastAsia="ja-JP"/>
    </w:rPr>
  </w:style>
  <w:style w:type="character" w:customStyle="1" w:styleId="9Char">
    <w:name w:val="标题 9 Char"/>
    <w:basedOn w:val="a1"/>
    <w:link w:val="9"/>
    <w:qFormat/>
    <w:rsid w:val="005815EE"/>
    <w:rPr>
      <w:rFonts w:ascii="Arial" w:eastAsia="Times New Roman" w:hAnsi="Arial"/>
      <w:sz w:val="36"/>
      <w:lang w:val="en-GB" w:eastAsia="ja-JP"/>
    </w:rPr>
  </w:style>
  <w:style w:type="numbering" w:customStyle="1" w:styleId="12">
    <w:name w:val="无列表1"/>
    <w:next w:val="a3"/>
    <w:uiPriority w:val="99"/>
    <w:semiHidden/>
    <w:unhideWhenUsed/>
    <w:rsid w:val="005815EE"/>
  </w:style>
  <w:style w:type="paragraph" w:styleId="70">
    <w:name w:val="toc 7"/>
    <w:basedOn w:val="60"/>
    <w:next w:val="a"/>
    <w:uiPriority w:val="39"/>
    <w:qFormat/>
    <w:rsid w:val="005815EE"/>
    <w:pPr>
      <w:ind w:left="2268" w:hanging="2268"/>
    </w:pPr>
  </w:style>
  <w:style w:type="paragraph" w:styleId="60">
    <w:name w:val="toc 6"/>
    <w:basedOn w:val="51"/>
    <w:next w:val="a"/>
    <w:uiPriority w:val="39"/>
    <w:qFormat/>
    <w:rsid w:val="005815EE"/>
    <w:pPr>
      <w:ind w:left="1985" w:hanging="1985"/>
    </w:pPr>
  </w:style>
  <w:style w:type="paragraph" w:styleId="51">
    <w:name w:val="toc 5"/>
    <w:basedOn w:val="41"/>
    <w:next w:val="a"/>
    <w:uiPriority w:val="39"/>
    <w:qFormat/>
    <w:rsid w:val="005815EE"/>
    <w:pPr>
      <w:ind w:left="1701" w:hanging="1701"/>
    </w:pPr>
  </w:style>
  <w:style w:type="paragraph" w:styleId="41">
    <w:name w:val="toc 4"/>
    <w:basedOn w:val="32"/>
    <w:next w:val="a"/>
    <w:uiPriority w:val="39"/>
    <w:qFormat/>
    <w:rsid w:val="005815EE"/>
    <w:pPr>
      <w:ind w:left="1418" w:hanging="1418"/>
    </w:pPr>
  </w:style>
  <w:style w:type="paragraph" w:styleId="32">
    <w:name w:val="toc 3"/>
    <w:basedOn w:val="21"/>
    <w:next w:val="a"/>
    <w:uiPriority w:val="39"/>
    <w:qFormat/>
    <w:rsid w:val="005815EE"/>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ja-JP"/>
    </w:rPr>
  </w:style>
  <w:style w:type="paragraph" w:styleId="22">
    <w:name w:val="List Number 2"/>
    <w:basedOn w:val="afa"/>
    <w:qFormat/>
    <w:rsid w:val="005815EE"/>
    <w:pPr>
      <w:ind w:left="851"/>
    </w:pPr>
  </w:style>
  <w:style w:type="paragraph" w:styleId="afa">
    <w:name w:val="List Number"/>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42">
    <w:name w:val="List Bullet 4"/>
    <w:basedOn w:val="33"/>
    <w:qFormat/>
    <w:rsid w:val="005815EE"/>
    <w:pPr>
      <w:ind w:left="1418"/>
    </w:pPr>
  </w:style>
  <w:style w:type="paragraph" w:styleId="33">
    <w:name w:val="List Bullet 3"/>
    <w:basedOn w:val="23"/>
    <w:qFormat/>
    <w:rsid w:val="005815EE"/>
    <w:pPr>
      <w:ind w:left="1135"/>
    </w:pPr>
  </w:style>
  <w:style w:type="paragraph" w:styleId="23">
    <w:name w:val="List Bullet 2"/>
    <w:basedOn w:val="afb"/>
    <w:link w:val="2Char0"/>
    <w:qFormat/>
    <w:rsid w:val="005815EE"/>
    <w:pPr>
      <w:ind w:left="851"/>
    </w:pPr>
  </w:style>
  <w:style w:type="paragraph" w:styleId="afb">
    <w:name w:val="List Bullet"/>
    <w:basedOn w:val="a7"/>
    <w:qFormat/>
    <w:rsid w:val="005815EE"/>
    <w:pPr>
      <w:overflowPunct w:val="0"/>
      <w:autoSpaceDE w:val="0"/>
      <w:autoSpaceDN w:val="0"/>
      <w:adjustRightInd w:val="0"/>
      <w:spacing w:after="180" w:line="240" w:lineRule="auto"/>
      <w:ind w:left="568" w:hanging="284"/>
      <w:textAlignment w:val="baseline"/>
    </w:pPr>
    <w:rPr>
      <w:szCs w:val="20"/>
      <w:lang w:val="en-GB" w:eastAsia="ja-JP"/>
    </w:rPr>
  </w:style>
  <w:style w:type="paragraph" w:styleId="52">
    <w:name w:val="List Bullet 5"/>
    <w:basedOn w:val="42"/>
    <w:qFormat/>
    <w:rsid w:val="005815EE"/>
    <w:pPr>
      <w:ind w:left="1702"/>
    </w:pPr>
  </w:style>
  <w:style w:type="paragraph" w:styleId="90">
    <w:name w:val="toc 9"/>
    <w:basedOn w:val="81"/>
    <w:next w:val="a"/>
    <w:uiPriority w:val="39"/>
    <w:qFormat/>
    <w:rsid w:val="005815EE"/>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ja-JP"/>
    </w:rPr>
  </w:style>
  <w:style w:type="paragraph" w:styleId="13">
    <w:name w:val="index 1"/>
    <w:basedOn w:val="a"/>
    <w:next w:val="a"/>
    <w:qFormat/>
    <w:rsid w:val="005815EE"/>
    <w:pPr>
      <w:keepLines/>
      <w:overflowPunct w:val="0"/>
      <w:autoSpaceDE w:val="0"/>
      <w:autoSpaceDN w:val="0"/>
      <w:adjustRightInd w:val="0"/>
      <w:spacing w:after="0" w:line="240" w:lineRule="auto"/>
      <w:textAlignment w:val="baseline"/>
    </w:pPr>
    <w:rPr>
      <w:szCs w:val="20"/>
      <w:lang w:val="en-GB" w:eastAsia="ja-JP"/>
    </w:rPr>
  </w:style>
  <w:style w:type="paragraph" w:styleId="24">
    <w:name w:val="index 2"/>
    <w:basedOn w:val="13"/>
    <w:next w:val="a"/>
    <w:qFormat/>
    <w:rsid w:val="005815EE"/>
    <w:pPr>
      <w:ind w:left="284"/>
    </w:pPr>
  </w:style>
  <w:style w:type="table" w:customStyle="1" w:styleId="14">
    <w:name w:val="网格型1"/>
    <w:basedOn w:val="a2"/>
    <w:next w:val="af0"/>
    <w:qFormat/>
    <w:rsid w:val="005815EE"/>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5815EE"/>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5815EE"/>
    <w:rPr>
      <w:rFonts w:eastAsia="MS Mincho"/>
      <w:b/>
      <w:bCs/>
      <w:sz w:val="28"/>
      <w:szCs w:val="28"/>
      <w:lang w:eastAsia="en-US"/>
    </w:rPr>
  </w:style>
  <w:style w:type="paragraph" w:customStyle="1" w:styleId="ZD">
    <w:name w:val="ZD"/>
    <w:qFormat/>
    <w:rsid w:val="005815E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eastAsia="ja-JP"/>
    </w:rPr>
  </w:style>
  <w:style w:type="character" w:customStyle="1" w:styleId="Char4">
    <w:name w:val="页脚 Char"/>
    <w:link w:val="aa"/>
    <w:qFormat/>
    <w:rsid w:val="005815EE"/>
    <w:rPr>
      <w:rFonts w:eastAsia="Times New Roman"/>
      <w:sz w:val="18"/>
      <w:szCs w:val="18"/>
      <w:lang w:eastAsia="en-US"/>
    </w:rPr>
  </w:style>
  <w:style w:type="paragraph" w:customStyle="1" w:styleId="TT">
    <w:name w:val="TT"/>
    <w:basedOn w:val="1"/>
    <w:next w:val="a"/>
    <w:qFormat/>
    <w:rsid w:val="005815EE"/>
    <w:pPr>
      <w:keepLines/>
      <w:pBdr>
        <w:top w:val="single" w:sz="12" w:space="3" w:color="auto"/>
      </w:pBdr>
      <w:tabs>
        <w:tab w:val="clear" w:pos="567"/>
      </w:tabs>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5815EE"/>
    <w:pPr>
      <w:spacing w:after="0" w:line="240" w:lineRule="auto"/>
      <w:jc w:val="right"/>
    </w:pPr>
  </w:style>
  <w:style w:type="paragraph" w:customStyle="1" w:styleId="LD">
    <w:name w:val="LD"/>
    <w:qFormat/>
    <w:rsid w:val="005815EE"/>
    <w:pPr>
      <w:keepNext/>
      <w:keepLines/>
      <w:overflowPunct w:val="0"/>
      <w:autoSpaceDE w:val="0"/>
      <w:autoSpaceDN w:val="0"/>
      <w:adjustRightInd w:val="0"/>
      <w:spacing w:after="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5815EE"/>
    <w:pPr>
      <w:keepLines/>
      <w:overflowPunct w:val="0"/>
      <w:autoSpaceDE w:val="0"/>
      <w:autoSpaceDN w:val="0"/>
      <w:adjustRightInd w:val="0"/>
      <w:spacing w:after="180" w:line="240" w:lineRule="auto"/>
      <w:ind w:left="1702" w:hanging="1418"/>
      <w:textAlignment w:val="baseline"/>
    </w:pPr>
    <w:rPr>
      <w:szCs w:val="20"/>
      <w:lang w:val="en-GB" w:eastAsia="ja-JP"/>
    </w:rPr>
  </w:style>
  <w:style w:type="paragraph" w:customStyle="1" w:styleId="FP">
    <w:name w:val="FP"/>
    <w:basedOn w:val="a"/>
    <w:qFormat/>
    <w:rsid w:val="005815EE"/>
    <w:pPr>
      <w:overflowPunct w:val="0"/>
      <w:autoSpaceDE w:val="0"/>
      <w:autoSpaceDN w:val="0"/>
      <w:adjustRightInd w:val="0"/>
      <w:spacing w:after="0" w:line="240" w:lineRule="auto"/>
      <w:textAlignment w:val="baseline"/>
    </w:pPr>
    <w:rPr>
      <w:szCs w:val="20"/>
      <w:lang w:val="en-GB" w:eastAsia="ja-JP"/>
    </w:rPr>
  </w:style>
  <w:style w:type="paragraph" w:customStyle="1" w:styleId="EW">
    <w:name w:val="EW"/>
    <w:basedOn w:val="EX"/>
    <w:qFormat/>
    <w:rsid w:val="005815EE"/>
    <w:pPr>
      <w:spacing w:after="0"/>
    </w:pPr>
  </w:style>
  <w:style w:type="paragraph" w:customStyle="1" w:styleId="EditorsNote0">
    <w:name w:val="Editor's Note"/>
    <w:aliases w:val="Editor's Noteormal,EN"/>
    <w:basedOn w:val="NO"/>
    <w:link w:val="EditorsNoteChar0"/>
    <w:qFormat/>
    <w:rsid w:val="005815EE"/>
    <w:pPr>
      <w:spacing w:line="240" w:lineRule="auto"/>
    </w:pPr>
    <w:rPr>
      <w:color w:val="FF0000"/>
      <w:lang w:eastAsia="ja-JP"/>
    </w:rPr>
  </w:style>
  <w:style w:type="character" w:customStyle="1" w:styleId="EditorsNoteChar0">
    <w:name w:val="Editor's Note Char"/>
    <w:aliases w:val="EN Char"/>
    <w:link w:val="EditorsNote0"/>
    <w:qFormat/>
    <w:rsid w:val="005815EE"/>
    <w:rPr>
      <w:rFonts w:eastAsia="Times New Roman"/>
      <w:color w:val="FF0000"/>
      <w:lang w:val="en-GB" w:eastAsia="ja-JP"/>
    </w:rPr>
  </w:style>
  <w:style w:type="paragraph" w:customStyle="1" w:styleId="ZA">
    <w:name w:val="ZA"/>
    <w:qFormat/>
    <w:rsid w:val="005815E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eastAsia="ja-JP"/>
    </w:rPr>
  </w:style>
  <w:style w:type="paragraph" w:customStyle="1" w:styleId="ZB">
    <w:name w:val="ZB"/>
    <w:qFormat/>
    <w:rsid w:val="005815E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eastAsia="ja-JP"/>
    </w:rPr>
  </w:style>
  <w:style w:type="paragraph" w:customStyle="1" w:styleId="ZU">
    <w:name w:val="ZU"/>
    <w:qFormat/>
    <w:rsid w:val="005815E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paragraph" w:customStyle="1" w:styleId="ZH">
    <w:name w:val="ZH"/>
    <w:qFormat/>
    <w:rsid w:val="005815E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eastAsia="ja-JP"/>
    </w:rPr>
  </w:style>
  <w:style w:type="paragraph" w:customStyle="1" w:styleId="ZG">
    <w:name w:val="ZG"/>
    <w:qFormat/>
    <w:rsid w:val="005815E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eastAsia="ja-JP"/>
    </w:rPr>
  </w:style>
  <w:style w:type="character" w:customStyle="1" w:styleId="B6Char">
    <w:name w:val="B6 Char"/>
    <w:link w:val="B6"/>
    <w:qFormat/>
    <w:rsid w:val="005815EE"/>
    <w:rPr>
      <w:rFonts w:eastAsia="Malgun Gothic"/>
      <w:lang w:val="en-GB" w:eastAsia="en-US"/>
    </w:rPr>
  </w:style>
  <w:style w:type="paragraph" w:customStyle="1" w:styleId="B7">
    <w:name w:val="B7"/>
    <w:basedOn w:val="B6"/>
    <w:link w:val="B7Char"/>
    <w:qFormat/>
    <w:rsid w:val="005815EE"/>
    <w:pPr>
      <w:overflowPunct w:val="0"/>
      <w:autoSpaceDE w:val="0"/>
      <w:autoSpaceDN w:val="0"/>
      <w:adjustRightInd w:val="0"/>
      <w:spacing w:line="240" w:lineRule="auto"/>
      <w:ind w:left="2269"/>
      <w:textAlignment w:val="baseline"/>
    </w:pPr>
    <w:rPr>
      <w:rFonts w:eastAsia="Times New Roman"/>
      <w:lang w:val="en-US" w:eastAsia="ja-JP"/>
    </w:rPr>
  </w:style>
  <w:style w:type="character" w:customStyle="1" w:styleId="B7Char">
    <w:name w:val="B7 Char"/>
    <w:link w:val="B7"/>
    <w:qFormat/>
    <w:rsid w:val="005815EE"/>
    <w:rPr>
      <w:rFonts w:eastAsia="Times New Roman"/>
      <w:lang w:eastAsia="ja-JP"/>
    </w:rPr>
  </w:style>
  <w:style w:type="paragraph" w:customStyle="1" w:styleId="B8">
    <w:name w:val="B8"/>
    <w:basedOn w:val="B7"/>
    <w:qFormat/>
    <w:rsid w:val="005815EE"/>
    <w:pPr>
      <w:ind w:left="2552"/>
    </w:pPr>
  </w:style>
  <w:style w:type="paragraph" w:customStyle="1" w:styleId="Revision1">
    <w:name w:val="Revision1"/>
    <w:hidden/>
    <w:uiPriority w:val="99"/>
    <w:semiHidden/>
    <w:qFormat/>
    <w:rsid w:val="005815EE"/>
    <w:pPr>
      <w:spacing w:after="160" w:line="259" w:lineRule="auto"/>
    </w:pPr>
    <w:rPr>
      <w:rFonts w:eastAsia="MS Mincho"/>
      <w:lang w:val="en-GB" w:eastAsia="en-US"/>
    </w:rPr>
  </w:style>
  <w:style w:type="paragraph" w:customStyle="1" w:styleId="NW">
    <w:name w:val="NW"/>
    <w:basedOn w:val="NO"/>
    <w:qFormat/>
    <w:rsid w:val="005815EE"/>
    <w:pPr>
      <w:spacing w:after="0" w:line="240" w:lineRule="auto"/>
    </w:pPr>
    <w:rPr>
      <w:lang w:eastAsia="ja-JP"/>
    </w:rPr>
  </w:style>
  <w:style w:type="paragraph" w:customStyle="1" w:styleId="NF">
    <w:name w:val="NF"/>
    <w:basedOn w:val="NO"/>
    <w:qFormat/>
    <w:rsid w:val="005815EE"/>
    <w:pPr>
      <w:keepNext/>
      <w:spacing w:after="0" w:line="240" w:lineRule="auto"/>
    </w:pPr>
    <w:rPr>
      <w:rFonts w:ascii="Arial" w:hAnsi="Arial"/>
      <w:sz w:val="18"/>
      <w:lang w:eastAsia="ja-JP"/>
    </w:rPr>
  </w:style>
  <w:style w:type="paragraph" w:customStyle="1" w:styleId="ZTD">
    <w:name w:val="ZTD"/>
    <w:basedOn w:val="ZB"/>
    <w:qFormat/>
    <w:rsid w:val="005815EE"/>
    <w:pPr>
      <w:framePr w:hRule="auto" w:wrap="notBeside" w:y="852"/>
    </w:pPr>
    <w:rPr>
      <w:i w:val="0"/>
      <w:sz w:val="40"/>
    </w:rPr>
  </w:style>
  <w:style w:type="paragraph" w:customStyle="1" w:styleId="ZV">
    <w:name w:val="ZV"/>
    <w:basedOn w:val="ZU"/>
    <w:qFormat/>
    <w:rsid w:val="005815EE"/>
    <w:pPr>
      <w:framePr w:wrap="notBeside" w:y="16161"/>
    </w:pPr>
  </w:style>
  <w:style w:type="paragraph" w:customStyle="1" w:styleId="B9">
    <w:name w:val="B9"/>
    <w:basedOn w:val="B8"/>
    <w:qFormat/>
    <w:rsid w:val="005815EE"/>
    <w:pPr>
      <w:ind w:left="2836"/>
    </w:pPr>
  </w:style>
  <w:style w:type="paragraph" w:customStyle="1" w:styleId="B10">
    <w:name w:val="B10"/>
    <w:basedOn w:val="Editorsnote"/>
    <w:link w:val="B10Char"/>
    <w:qFormat/>
    <w:rsid w:val="005815EE"/>
    <w:pPr>
      <w:ind w:left="3119"/>
    </w:pPr>
  </w:style>
  <w:style w:type="character" w:customStyle="1" w:styleId="B10Char">
    <w:name w:val="B10 Char"/>
    <w:basedOn w:val="EditorsnoteChar"/>
    <w:link w:val="B10"/>
    <w:qFormat/>
    <w:rsid w:val="005815EE"/>
    <w:rPr>
      <w:rFonts w:eastAsia="Times New Roman"/>
      <w:lang w:val="en-GB" w:eastAsia="ja-JP"/>
    </w:rPr>
  </w:style>
  <w:style w:type="character" w:customStyle="1" w:styleId="EXChar">
    <w:name w:val="EX Char"/>
    <w:link w:val="EX"/>
    <w:qFormat/>
    <w:locked/>
    <w:rsid w:val="005815EE"/>
    <w:rPr>
      <w:rFonts w:eastAsia="Times New Roman"/>
      <w:lang w:val="en-GB" w:eastAsia="ja-JP"/>
    </w:rPr>
  </w:style>
  <w:style w:type="character" w:customStyle="1" w:styleId="Char3">
    <w:name w:val="批注框文本 Char"/>
    <w:basedOn w:val="a1"/>
    <w:link w:val="a9"/>
    <w:semiHidden/>
    <w:qFormat/>
    <w:rsid w:val="005815EE"/>
    <w:rPr>
      <w:rFonts w:eastAsia="Times New Roman"/>
      <w:sz w:val="18"/>
      <w:szCs w:val="18"/>
      <w:lang w:eastAsia="en-US"/>
    </w:rPr>
  </w:style>
  <w:style w:type="character" w:customStyle="1" w:styleId="Char7">
    <w:name w:val="批注主题 Char"/>
    <w:basedOn w:val="Char1"/>
    <w:link w:val="af"/>
    <w:qFormat/>
    <w:rsid w:val="005815EE"/>
    <w:rPr>
      <w:rFonts w:eastAsia="Times New Roman"/>
      <w:b/>
      <w:bCs/>
      <w:szCs w:val="24"/>
      <w:lang w:eastAsia="en-US"/>
    </w:rPr>
  </w:style>
  <w:style w:type="character" w:customStyle="1" w:styleId="normaltextrun">
    <w:name w:val="normaltextrun"/>
    <w:basedOn w:val="a1"/>
    <w:qFormat/>
    <w:rsid w:val="005815EE"/>
  </w:style>
  <w:style w:type="character" w:customStyle="1" w:styleId="CharChar3">
    <w:name w:val="Char Char3"/>
    <w:qFormat/>
    <w:rsid w:val="005815EE"/>
    <w:rPr>
      <w:rFonts w:ascii="Courier New" w:hAnsi="Courier New"/>
      <w:lang w:val="nb-NO"/>
    </w:rPr>
  </w:style>
  <w:style w:type="paragraph" w:customStyle="1" w:styleId="EmailDiscussion">
    <w:name w:val="EmailDiscussion"/>
    <w:basedOn w:val="a"/>
    <w:next w:val="a"/>
    <w:link w:val="EmailDiscussionChar"/>
    <w:qFormat/>
    <w:rsid w:val="005815EE"/>
    <w:pPr>
      <w:numPr>
        <w:numId w:val="10"/>
      </w:numPr>
      <w:overflowPunct w:val="0"/>
      <w:autoSpaceDE w:val="0"/>
      <w:autoSpaceDN w:val="0"/>
      <w:adjustRightInd w:val="0"/>
      <w:spacing w:before="40" w:after="0" w:line="240" w:lineRule="auto"/>
      <w:textAlignment w:val="baseline"/>
    </w:pPr>
    <w:rPr>
      <w:rFonts w:ascii="Arial" w:eastAsia="MS Mincho" w:hAnsi="Arial"/>
      <w:b/>
      <w:lang w:val="en-GB" w:eastAsia="en-GB"/>
    </w:rPr>
  </w:style>
  <w:style w:type="character" w:customStyle="1" w:styleId="Cat-b-ProposalChar">
    <w:name w:val="Cat-b-Proposal Char"/>
    <w:basedOn w:val="a1"/>
    <w:link w:val="Cat-b-Proposal"/>
    <w:qFormat/>
    <w:locked/>
    <w:rsid w:val="005815EE"/>
    <w:rPr>
      <w:rFonts w:ascii="Calibri" w:eastAsia="Yu Mincho" w:hAnsi="Calibri" w:cs="Arial"/>
      <w:b/>
      <w:bCs/>
      <w:sz w:val="24"/>
      <w:szCs w:val="24"/>
    </w:rPr>
  </w:style>
  <w:style w:type="paragraph" w:customStyle="1" w:styleId="Cat-b-Proposal">
    <w:name w:val="Cat-b-Proposal"/>
    <w:basedOn w:val="a"/>
    <w:link w:val="Cat-b-ProposalChar"/>
    <w:qFormat/>
    <w:rsid w:val="005815EE"/>
    <w:pPr>
      <w:numPr>
        <w:numId w:val="11"/>
      </w:numPr>
      <w:tabs>
        <w:tab w:val="left" w:pos="1701"/>
      </w:tabs>
      <w:spacing w:after="0" w:line="240" w:lineRule="auto"/>
    </w:pPr>
    <w:rPr>
      <w:rFonts w:ascii="Calibri" w:eastAsia="Yu Mincho" w:hAnsi="Calibri" w:cs="Arial"/>
      <w:b/>
      <w:bCs/>
      <w:sz w:val="24"/>
      <w:lang w:eastAsia="zh-CN"/>
    </w:rPr>
  </w:style>
  <w:style w:type="character" w:customStyle="1" w:styleId="CharChar7">
    <w:name w:val="Char Char7"/>
    <w:qFormat/>
    <w:rsid w:val="005815EE"/>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5815EE"/>
    <w:rPr>
      <w:sz w:val="24"/>
      <w:szCs w:val="24"/>
    </w:rPr>
  </w:style>
  <w:style w:type="paragraph" w:customStyle="1" w:styleId="Doc-title">
    <w:name w:val="Doc-title"/>
    <w:basedOn w:val="a"/>
    <w:next w:val="Doc-text2"/>
    <w:link w:val="Doc-titleChar"/>
    <w:qFormat/>
    <w:rsid w:val="005815EE"/>
    <w:pPr>
      <w:spacing w:before="60" w:after="0" w:line="240" w:lineRule="auto"/>
      <w:ind w:left="1259" w:hanging="1259"/>
    </w:pPr>
    <w:rPr>
      <w:rFonts w:eastAsia="宋体"/>
      <w:sz w:val="24"/>
      <w:lang w:eastAsia="zh-CN"/>
    </w:rPr>
  </w:style>
  <w:style w:type="paragraph" w:customStyle="1" w:styleId="EmailDiscussion2">
    <w:name w:val="EmailDiscussion2"/>
    <w:basedOn w:val="a"/>
    <w:uiPriority w:val="99"/>
    <w:qFormat/>
    <w:rsid w:val="005815EE"/>
    <w:pPr>
      <w:tabs>
        <w:tab w:val="left" w:pos="1622"/>
      </w:tabs>
      <w:spacing w:after="0" w:line="240" w:lineRule="auto"/>
      <w:ind w:left="1622" w:hanging="363"/>
    </w:pPr>
    <w:rPr>
      <w:sz w:val="24"/>
      <w:lang w:eastAsia="zh-CN"/>
    </w:rPr>
  </w:style>
  <w:style w:type="character" w:customStyle="1" w:styleId="EmailDiscussionChar">
    <w:name w:val="EmailDiscussion Char"/>
    <w:link w:val="EmailDiscussion"/>
    <w:qFormat/>
    <w:locked/>
    <w:rsid w:val="005815EE"/>
    <w:rPr>
      <w:rFonts w:ascii="Arial" w:eastAsia="MS Mincho" w:hAnsi="Arial"/>
      <w:b/>
      <w:szCs w:val="24"/>
      <w:lang w:val="en-GB" w:eastAsia="en-GB"/>
    </w:rPr>
  </w:style>
  <w:style w:type="character" w:customStyle="1" w:styleId="BoldCommentsChar">
    <w:name w:val="Bold Comments Char"/>
    <w:link w:val="BoldComments"/>
    <w:qFormat/>
    <w:locked/>
    <w:rsid w:val="005815EE"/>
    <w:rPr>
      <w:b/>
      <w:sz w:val="24"/>
      <w:szCs w:val="24"/>
      <w:lang w:val="zh-CN"/>
    </w:rPr>
  </w:style>
  <w:style w:type="paragraph" w:customStyle="1" w:styleId="BoldComments">
    <w:name w:val="Bold Comments"/>
    <w:basedOn w:val="a"/>
    <w:link w:val="BoldCommentsChar"/>
    <w:qFormat/>
    <w:rsid w:val="005815EE"/>
    <w:pPr>
      <w:spacing w:before="240" w:after="60" w:line="240" w:lineRule="auto"/>
      <w:outlineLvl w:val="8"/>
    </w:pPr>
    <w:rPr>
      <w:rFonts w:eastAsia="宋体"/>
      <w:b/>
      <w:sz w:val="24"/>
      <w:lang w:val="zh-CN" w:eastAsia="zh-CN"/>
    </w:rPr>
  </w:style>
  <w:style w:type="paragraph" w:customStyle="1" w:styleId="Note-Boxed">
    <w:name w:val="Note - Boxed"/>
    <w:basedOn w:val="a"/>
    <w:next w:val="a"/>
    <w:qFormat/>
    <w:rsid w:val="005815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1"/>
    <w:uiPriority w:val="99"/>
    <w:unhideWhenUsed/>
    <w:qFormat/>
    <w:rsid w:val="005815EE"/>
    <w:rPr>
      <w:color w:val="2B579A"/>
      <w:shd w:val="clear" w:color="auto" w:fill="E1DFDD"/>
    </w:rPr>
  </w:style>
  <w:style w:type="character" w:customStyle="1" w:styleId="UnresolvedMention1">
    <w:name w:val="Unresolved Mention1"/>
    <w:basedOn w:val="a1"/>
    <w:uiPriority w:val="99"/>
    <w:unhideWhenUsed/>
    <w:qFormat/>
    <w:rsid w:val="005815EE"/>
    <w:rPr>
      <w:color w:val="605E5C"/>
      <w:shd w:val="clear" w:color="auto" w:fill="E1DFDD"/>
    </w:rPr>
  </w:style>
  <w:style w:type="paragraph" w:customStyle="1" w:styleId="Ed">
    <w:name w:val="Ed'"/>
    <w:basedOn w:val="TAL"/>
    <w:qFormat/>
    <w:rsid w:val="005815EE"/>
    <w:pPr>
      <w:spacing w:after="0" w:line="240" w:lineRule="auto"/>
    </w:pPr>
    <w:rPr>
      <w:rFonts w:eastAsia="宋体"/>
      <w:lang w:eastAsia="zh-CN"/>
    </w:rPr>
  </w:style>
  <w:style w:type="character" w:customStyle="1" w:styleId="UnresolvedMention2">
    <w:name w:val="Unresolved Mention2"/>
    <w:basedOn w:val="a1"/>
    <w:uiPriority w:val="99"/>
    <w:unhideWhenUsed/>
    <w:qFormat/>
    <w:rsid w:val="005815EE"/>
    <w:rPr>
      <w:color w:val="605E5C"/>
      <w:shd w:val="clear" w:color="auto" w:fill="E1DFDD"/>
    </w:rPr>
  </w:style>
  <w:style w:type="character" w:customStyle="1" w:styleId="Mention2">
    <w:name w:val="Mention2"/>
    <w:basedOn w:val="a1"/>
    <w:uiPriority w:val="99"/>
    <w:unhideWhenUsed/>
    <w:qFormat/>
    <w:rsid w:val="005815EE"/>
    <w:rPr>
      <w:color w:val="2B579A"/>
      <w:shd w:val="clear" w:color="auto" w:fill="E1DFDD"/>
    </w:rPr>
  </w:style>
  <w:style w:type="character" w:customStyle="1" w:styleId="Mention3">
    <w:name w:val="Mention3"/>
    <w:basedOn w:val="a1"/>
    <w:uiPriority w:val="99"/>
    <w:unhideWhenUsed/>
    <w:rsid w:val="005815EE"/>
    <w:rPr>
      <w:color w:val="2B579A"/>
      <w:shd w:val="clear" w:color="auto" w:fill="E1DFDD"/>
    </w:rPr>
  </w:style>
  <w:style w:type="character" w:customStyle="1" w:styleId="UnresolvedMention3">
    <w:name w:val="Unresolved Mention3"/>
    <w:basedOn w:val="a1"/>
    <w:uiPriority w:val="99"/>
    <w:semiHidden/>
    <w:unhideWhenUsed/>
    <w:rsid w:val="005815EE"/>
    <w:rPr>
      <w:color w:val="605E5C"/>
      <w:shd w:val="clear" w:color="auto" w:fill="E1DFDD"/>
    </w:rPr>
  </w:style>
  <w:style w:type="character" w:customStyle="1" w:styleId="UnresolvedMention4">
    <w:name w:val="Unresolved Mention4"/>
    <w:basedOn w:val="a1"/>
    <w:uiPriority w:val="99"/>
    <w:unhideWhenUsed/>
    <w:rsid w:val="005815EE"/>
    <w:rPr>
      <w:color w:val="605E5C"/>
      <w:shd w:val="clear" w:color="auto" w:fill="E1DFDD"/>
    </w:rPr>
  </w:style>
  <w:style w:type="character" w:customStyle="1" w:styleId="Mention4">
    <w:name w:val="Mention4"/>
    <w:basedOn w:val="a1"/>
    <w:uiPriority w:val="99"/>
    <w:unhideWhenUsed/>
    <w:rsid w:val="005815EE"/>
    <w:rPr>
      <w:color w:val="2B579A"/>
      <w:shd w:val="clear" w:color="auto" w:fill="E1DFDD"/>
    </w:rPr>
  </w:style>
  <w:style w:type="character" w:styleId="afc">
    <w:name w:val="Placeholder Text"/>
    <w:basedOn w:val="a1"/>
    <w:uiPriority w:val="99"/>
    <w:unhideWhenUsed/>
    <w:rsid w:val="005815EE"/>
    <w:rPr>
      <w:color w:val="808080"/>
    </w:rPr>
  </w:style>
  <w:style w:type="character" w:customStyle="1" w:styleId="Mention5">
    <w:name w:val="Mention5"/>
    <w:basedOn w:val="a1"/>
    <w:uiPriority w:val="99"/>
    <w:unhideWhenUsed/>
    <w:rsid w:val="005815EE"/>
    <w:rPr>
      <w:color w:val="2B579A"/>
      <w:shd w:val="clear" w:color="auto" w:fill="E1DFDD"/>
    </w:rPr>
  </w:style>
  <w:style w:type="character" w:customStyle="1" w:styleId="15">
    <w:name w:val="访问过的超链接1"/>
    <w:basedOn w:val="a1"/>
    <w:uiPriority w:val="99"/>
    <w:semiHidden/>
    <w:unhideWhenUsed/>
    <w:rsid w:val="005815EE"/>
    <w:rPr>
      <w:color w:val="954F72"/>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5815EE"/>
    <w:rPr>
      <w:rFonts w:ascii="Calibri Light" w:eastAsia="Yu Gothic Light" w:hAnsi="Calibri Light" w:cs="Times New Roman"/>
      <w:i/>
      <w:iCs/>
      <w:color w:val="2F5496"/>
      <w:lang w:val="en-GB" w:eastAsia="ja-JP"/>
    </w:rPr>
  </w:style>
  <w:style w:type="paragraph" w:customStyle="1" w:styleId="msonormal0">
    <w:name w:val="msonormal"/>
    <w:basedOn w:val="a"/>
    <w:qFormat/>
    <w:rsid w:val="005815EE"/>
    <w:pPr>
      <w:overflowPunct w:val="0"/>
      <w:autoSpaceDE w:val="0"/>
      <w:autoSpaceDN w:val="0"/>
      <w:adjustRightInd w:val="0"/>
      <w:spacing w:before="100" w:beforeAutospacing="1" w:after="100" w:afterAutospacing="1" w:line="256" w:lineRule="auto"/>
    </w:pPr>
    <w:rPr>
      <w:sz w:val="24"/>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5815EE"/>
    <w:rPr>
      <w:rFonts w:eastAsia="Times New Roman"/>
      <w:lang w:val="en-GB" w:eastAsia="ja-JP"/>
    </w:rPr>
  </w:style>
  <w:style w:type="character" w:customStyle="1" w:styleId="3GPPNormalTextChar">
    <w:name w:val="3GPP Normal Text Char"/>
    <w:link w:val="3GPPNormalText"/>
    <w:qFormat/>
    <w:locked/>
    <w:rsid w:val="005815EE"/>
    <w:rPr>
      <w:rFonts w:ascii="Arial" w:eastAsia="MS Mincho" w:hAnsi="Arial" w:cs="Arial"/>
      <w:sz w:val="24"/>
      <w:szCs w:val="24"/>
      <w:lang w:val="en-GB" w:eastAsia="en-US"/>
    </w:rPr>
  </w:style>
  <w:style w:type="paragraph" w:customStyle="1" w:styleId="3GPPNormalText">
    <w:name w:val="3GPP Normal Text"/>
    <w:basedOn w:val="a0"/>
    <w:link w:val="3GPPNormalTextChar"/>
    <w:qFormat/>
    <w:rsid w:val="005815EE"/>
    <w:pPr>
      <w:autoSpaceDN w:val="0"/>
      <w:spacing w:line="256" w:lineRule="auto"/>
      <w:ind w:hanging="22"/>
    </w:pPr>
    <w:rPr>
      <w:rFonts w:ascii="Arial" w:hAnsi="Arial" w:cs="Arial"/>
      <w:sz w:val="24"/>
      <w:lang w:val="en-GB"/>
    </w:rPr>
  </w:style>
  <w:style w:type="character" w:customStyle="1" w:styleId="fontstyle01">
    <w:name w:val="fontstyle01"/>
    <w:basedOn w:val="a1"/>
    <w:rsid w:val="005815EE"/>
    <w:rPr>
      <w:rFonts w:ascii="TimesNewRomanPSMT" w:eastAsia="TimesNewRomanPSMT" w:hAnsi="TimesNewRomanPSMT" w:hint="default"/>
      <w:color w:val="000000"/>
      <w:sz w:val="20"/>
      <w:szCs w:val="20"/>
    </w:rPr>
  </w:style>
  <w:style w:type="paragraph" w:customStyle="1" w:styleId="3GPPHeader">
    <w:name w:val="3GPP_Header"/>
    <w:basedOn w:val="a0"/>
    <w:qFormat/>
    <w:rsid w:val="005815EE"/>
    <w:pPr>
      <w:tabs>
        <w:tab w:val="left" w:pos="1701"/>
        <w:tab w:val="right" w:pos="9639"/>
      </w:tabs>
      <w:overflowPunct w:val="0"/>
      <w:autoSpaceDE w:val="0"/>
      <w:autoSpaceDN w:val="0"/>
      <w:adjustRightInd w:val="0"/>
      <w:spacing w:after="240" w:line="240" w:lineRule="auto"/>
    </w:pPr>
    <w:rPr>
      <w:rFonts w:ascii="Arial" w:eastAsia="Times New Roman" w:hAnsi="Arial"/>
      <w:b/>
      <w:sz w:val="24"/>
      <w:szCs w:val="20"/>
      <w:lang w:val="en-GB" w:eastAsia="zh-CN"/>
    </w:rPr>
  </w:style>
  <w:style w:type="paragraph" w:customStyle="1" w:styleId="16">
    <w:name w:val="纯文本1"/>
    <w:basedOn w:val="a"/>
    <w:next w:val="afd"/>
    <w:link w:val="Char9"/>
    <w:uiPriority w:val="99"/>
    <w:rsid w:val="005815EE"/>
    <w:pPr>
      <w:spacing w:after="160" w:line="259" w:lineRule="auto"/>
    </w:pPr>
    <w:rPr>
      <w:rFonts w:ascii="Courier New" w:eastAsia="Calibri" w:hAnsi="Courier New" w:cs="Arial"/>
      <w:sz w:val="22"/>
      <w:szCs w:val="22"/>
      <w:lang w:val="nb-NO"/>
    </w:rPr>
  </w:style>
  <w:style w:type="character" w:customStyle="1" w:styleId="Char9">
    <w:name w:val="纯文本 Char"/>
    <w:basedOn w:val="a1"/>
    <w:link w:val="16"/>
    <w:uiPriority w:val="99"/>
    <w:rsid w:val="005815EE"/>
    <w:rPr>
      <w:rFonts w:ascii="Courier New" w:eastAsia="Calibri" w:hAnsi="Courier New" w:cs="Arial"/>
      <w:sz w:val="22"/>
      <w:szCs w:val="22"/>
      <w:lang w:val="nb-NO" w:eastAsia="en-US"/>
    </w:rPr>
  </w:style>
  <w:style w:type="character" w:customStyle="1" w:styleId="B3Car">
    <w:name w:val="B3 Car"/>
    <w:qFormat/>
    <w:rsid w:val="005815EE"/>
    <w:rPr>
      <w:rFonts w:ascii="Times New Roman" w:hAnsi="Times New Roman"/>
      <w:lang w:val="en-GB" w:eastAsia="en-US"/>
    </w:rPr>
  </w:style>
  <w:style w:type="character" w:customStyle="1" w:styleId="UnresolvedMention5">
    <w:name w:val="Unresolved Mention5"/>
    <w:basedOn w:val="a1"/>
    <w:uiPriority w:val="99"/>
    <w:unhideWhenUsed/>
    <w:rsid w:val="005815EE"/>
    <w:rPr>
      <w:color w:val="605E5C"/>
      <w:shd w:val="clear" w:color="auto" w:fill="E1DFDD"/>
    </w:rPr>
  </w:style>
  <w:style w:type="character" w:customStyle="1" w:styleId="Mention6">
    <w:name w:val="Mention6"/>
    <w:basedOn w:val="a1"/>
    <w:uiPriority w:val="99"/>
    <w:unhideWhenUsed/>
    <w:rsid w:val="005815EE"/>
    <w:rPr>
      <w:color w:val="2B579A"/>
      <w:shd w:val="clear" w:color="auto" w:fill="E1DFDD"/>
    </w:rPr>
  </w:style>
  <w:style w:type="paragraph" w:styleId="34">
    <w:name w:val="Body Text 3"/>
    <w:basedOn w:val="a"/>
    <w:link w:val="3Char0"/>
    <w:qFormat/>
    <w:rsid w:val="005815EE"/>
    <w:pPr>
      <w:overflowPunct w:val="0"/>
      <w:autoSpaceDE w:val="0"/>
      <w:autoSpaceDN w:val="0"/>
      <w:adjustRightInd w:val="0"/>
      <w:spacing w:after="120" w:line="240" w:lineRule="auto"/>
      <w:textAlignment w:val="baseline"/>
    </w:pPr>
    <w:rPr>
      <w:sz w:val="16"/>
      <w:szCs w:val="16"/>
      <w:lang w:val="en-GB" w:eastAsia="ja-JP"/>
    </w:rPr>
  </w:style>
  <w:style w:type="character" w:customStyle="1" w:styleId="3Char0">
    <w:name w:val="正文文本 3 Char"/>
    <w:basedOn w:val="a1"/>
    <w:link w:val="34"/>
    <w:qFormat/>
    <w:rsid w:val="005815EE"/>
    <w:rPr>
      <w:rFonts w:eastAsia="Times New Roman"/>
      <w:sz w:val="16"/>
      <w:szCs w:val="16"/>
      <w:lang w:val="en-GB" w:eastAsia="ja-JP"/>
    </w:rPr>
  </w:style>
  <w:style w:type="character" w:customStyle="1" w:styleId="2Char0">
    <w:name w:val="列表项目符号 2 Char"/>
    <w:link w:val="23"/>
    <w:qFormat/>
    <w:rsid w:val="005815EE"/>
    <w:rPr>
      <w:rFonts w:eastAsia="Times New Roman"/>
      <w:lang w:val="en-GB" w:eastAsia="ja-JP"/>
    </w:rPr>
  </w:style>
  <w:style w:type="character" w:customStyle="1" w:styleId="UnresolvedMention6">
    <w:name w:val="Unresolved Mention6"/>
    <w:basedOn w:val="a1"/>
    <w:uiPriority w:val="99"/>
    <w:unhideWhenUsed/>
    <w:rsid w:val="005815EE"/>
    <w:rPr>
      <w:color w:val="605E5C"/>
      <w:shd w:val="clear" w:color="auto" w:fill="E1DFDD"/>
    </w:rPr>
  </w:style>
  <w:style w:type="character" w:customStyle="1" w:styleId="Mention7">
    <w:name w:val="Mention7"/>
    <w:basedOn w:val="a1"/>
    <w:uiPriority w:val="99"/>
    <w:unhideWhenUsed/>
    <w:rsid w:val="005815EE"/>
    <w:rPr>
      <w:color w:val="2B579A"/>
      <w:shd w:val="clear" w:color="auto" w:fill="E1DFDD"/>
    </w:rPr>
  </w:style>
  <w:style w:type="character" w:customStyle="1" w:styleId="ui-provider">
    <w:name w:val="ui-provider"/>
    <w:basedOn w:val="a1"/>
    <w:qFormat/>
    <w:rsid w:val="005815EE"/>
  </w:style>
  <w:style w:type="character" w:styleId="afe">
    <w:name w:val="FollowedHyperlink"/>
    <w:basedOn w:val="a1"/>
    <w:uiPriority w:val="99"/>
    <w:semiHidden/>
    <w:unhideWhenUsed/>
    <w:rsid w:val="005815EE"/>
    <w:rPr>
      <w:color w:val="800080" w:themeColor="followedHyperlink"/>
      <w:u w:val="single"/>
    </w:rPr>
  </w:style>
  <w:style w:type="paragraph" w:styleId="afd">
    <w:name w:val="Plain Text"/>
    <w:basedOn w:val="a"/>
    <w:link w:val="Char10"/>
    <w:uiPriority w:val="99"/>
    <w:unhideWhenUsed/>
    <w:rsid w:val="005815EE"/>
    <w:rPr>
      <w:rFonts w:ascii="宋体" w:eastAsia="宋体" w:hAnsi="Courier New" w:cs="Courier New"/>
      <w:sz w:val="21"/>
      <w:szCs w:val="21"/>
    </w:rPr>
  </w:style>
  <w:style w:type="character" w:customStyle="1" w:styleId="Char10">
    <w:name w:val="纯文本 Char1"/>
    <w:basedOn w:val="a1"/>
    <w:link w:val="afd"/>
    <w:semiHidden/>
    <w:rsid w:val="005815EE"/>
    <w:rPr>
      <w:rFonts w:ascii="宋体" w:hAnsi="Courier New" w:cs="Courier New"/>
      <w:sz w:val="21"/>
      <w:szCs w:val="21"/>
      <w:lang w:eastAsia="en-US"/>
    </w:rPr>
  </w:style>
  <w:style w:type="numbering" w:customStyle="1" w:styleId="25">
    <w:name w:val="无列表2"/>
    <w:next w:val="a3"/>
    <w:uiPriority w:val="99"/>
    <w:semiHidden/>
    <w:unhideWhenUsed/>
    <w:rsid w:val="00163E19"/>
  </w:style>
  <w:style w:type="table" w:customStyle="1" w:styleId="26">
    <w:name w:val="网格型2"/>
    <w:basedOn w:val="a2"/>
    <w:next w:val="af0"/>
    <w:qFormat/>
    <w:rsid w:val="00163E19"/>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无列表3"/>
    <w:next w:val="a3"/>
    <w:uiPriority w:val="99"/>
    <w:semiHidden/>
    <w:unhideWhenUsed/>
    <w:rsid w:val="00CF0B1F"/>
  </w:style>
  <w:style w:type="table" w:customStyle="1" w:styleId="36">
    <w:name w:val="网格型3"/>
    <w:basedOn w:val="a2"/>
    <w:next w:val="af0"/>
    <w:qFormat/>
    <w:rsid w:val="00CF0B1F"/>
    <w:pPr>
      <w:spacing w:after="0" w:line="240"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sBox">
    <w:name w:val="AgreementsBox"/>
    <w:basedOn w:val="Doc-text2"/>
    <w:qFormat/>
    <w:rsid w:val="00E45F4A"/>
    <w:pPr>
      <w:pBdr>
        <w:top w:val="single" w:sz="4" w:space="1" w:color="auto"/>
        <w:left w:val="single" w:sz="4" w:space="4" w:color="auto"/>
        <w:bottom w:val="single" w:sz="4" w:space="1" w:color="auto"/>
        <w:right w:val="single" w:sz="4" w:space="4" w:color="auto"/>
      </w:pBdr>
      <w:spacing w:after="0" w:line="240" w:lineRule="auto"/>
      <w:ind w:left="1259" w:firstLine="0"/>
    </w:pPr>
  </w:style>
  <w:style w:type="character" w:customStyle="1" w:styleId="TAHChar">
    <w:name w:val="TAH Char"/>
    <w:qFormat/>
    <w:rsid w:val="004A3B71"/>
    <w:rPr>
      <w:rFonts w:ascii="Arial" w:hAnsi="Arial"/>
      <w:b/>
      <w:sz w:val="18"/>
    </w:rPr>
  </w:style>
  <w:style w:type="table" w:customStyle="1" w:styleId="43">
    <w:name w:val="网格型4"/>
    <w:basedOn w:val="a2"/>
    <w:next w:val="af0"/>
    <w:uiPriority w:val="39"/>
    <w:rsid w:val="004A3B71"/>
    <w:pPr>
      <w:spacing w:after="0" w:line="240" w:lineRule="auto"/>
    </w:pPr>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0">
    <w:name w:val="15"/>
    <w:basedOn w:val="a1"/>
    <w:qFormat/>
    <w:rsid w:val="004A3B71"/>
    <w:rPr>
      <w:rFonts w:ascii="Calibri" w:hAnsi="Calibri" w:cs="Calibri" w:hint="default"/>
      <w:color w:val="0000FF"/>
      <w:u w:val="single"/>
    </w:rPr>
  </w:style>
  <w:style w:type="character" w:customStyle="1" w:styleId="cf01">
    <w:name w:val="cf01"/>
    <w:basedOn w:val="a1"/>
    <w:rsid w:val="004A3B71"/>
    <w:rPr>
      <w:rFonts w:ascii="Segoe UI" w:hAnsi="Segoe UI" w:cs="Segoe UI" w:hint="default"/>
      <w:sz w:val="18"/>
      <w:szCs w:val="18"/>
    </w:rPr>
  </w:style>
  <w:style w:type="character" w:customStyle="1" w:styleId="cf11">
    <w:name w:val="cf11"/>
    <w:basedOn w:val="a1"/>
    <w:rsid w:val="004A3B71"/>
    <w:rPr>
      <w:rFonts w:ascii="Segoe UI" w:hAnsi="Segoe UI" w:cs="Segoe UI" w:hint="default"/>
      <w:i/>
      <w:iCs/>
      <w:sz w:val="18"/>
      <w:szCs w:val="18"/>
    </w:rPr>
  </w:style>
  <w:style w:type="paragraph" w:customStyle="1" w:styleId="pl0">
    <w:name w:val="pl"/>
    <w:basedOn w:val="a"/>
    <w:qFormat/>
    <w:rsid w:val="004A3B71"/>
    <w:pPr>
      <w:spacing w:before="100" w:beforeAutospacing="1" w:after="100" w:afterAutospacing="1" w:line="240" w:lineRule="auto"/>
    </w:pPr>
    <w:rPr>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54400070">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167058477">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00694644">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512177">
      <w:bodyDiv w:val="1"/>
      <w:marLeft w:val="0"/>
      <w:marRight w:val="0"/>
      <w:marTop w:val="0"/>
      <w:marBottom w:val="0"/>
      <w:divBdr>
        <w:top w:val="none" w:sz="0" w:space="0" w:color="auto"/>
        <w:left w:val="none" w:sz="0" w:space="0" w:color="auto"/>
        <w:bottom w:val="none" w:sz="0" w:space="0" w:color="auto"/>
        <w:right w:val="none" w:sz="0" w:space="0" w:color="auto"/>
      </w:divBdr>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08588272">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546525484">
      <w:bodyDiv w:val="1"/>
      <w:marLeft w:val="0"/>
      <w:marRight w:val="0"/>
      <w:marTop w:val="0"/>
      <w:marBottom w:val="0"/>
      <w:divBdr>
        <w:top w:val="none" w:sz="0" w:space="0" w:color="auto"/>
        <w:left w:val="none" w:sz="0" w:space="0" w:color="auto"/>
        <w:bottom w:val="none" w:sz="0" w:space="0" w:color="auto"/>
        <w:right w:val="none" w:sz="0" w:space="0" w:color="auto"/>
      </w:divBdr>
    </w:div>
    <w:div w:id="1601643353">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887908644">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1917</Words>
  <Characters>10929</Characters>
  <Application>Microsoft Office Word</Application>
  <DocSecurity>0</DocSecurity>
  <Lines>91</Lines>
  <Paragraphs>25</Paragraphs>
  <ScaleCrop>false</ScaleCrop>
  <LinksUpToDate>false</LinksUpToDate>
  <CharactersWithSpaces>12821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2024-05-09T09:06:00Z</dcterms:created>
  <dcterms:modified xsi:type="dcterms:W3CDTF">2024-05-10T07:56:00Z</dcterms:modified>
</cp:coreProperties>
</file>